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354" w:rightChars="564"/>
        <w:jc w:val="center"/>
        <w:rPr>
          <w:rFonts w:ascii="方正小标宋简体" w:hAnsi="Calibri" w:eastAsia="方正小标宋简体"/>
          <w:color w:val="auto"/>
          <w:kern w:val="2"/>
          <w:sz w:val="44"/>
          <w:szCs w:val="44"/>
          <w:lang w:val="en-US" w:bidi="ar-SA"/>
        </w:rPr>
      </w:pPr>
      <w:bookmarkStart w:id="0" w:name="bookmark1"/>
      <w:r>
        <w:rPr>
          <w:rFonts w:ascii="方正小标宋简体" w:hAnsi="Calibri" w:eastAsia="方正小标宋简体"/>
          <w:color w:val="auto"/>
          <w:kern w:val="2"/>
          <w:sz w:val="44"/>
          <w:szCs w:val="44"/>
          <w:lang w:val="en-US" w:bidi="ar-SA"/>
        </w:rPr>
        <w:t>贵州理工学院高层次人才配偶安置办法</w:t>
      </w:r>
      <w:bookmarkEnd w:id="0"/>
    </w:p>
    <w:p>
      <w:pPr>
        <w:spacing w:line="360" w:lineRule="auto"/>
        <w:ind w:right="1354" w:rightChars="564" w:firstLine="640" w:firstLineChars="200"/>
        <w:jc w:val="both"/>
        <w:rPr>
          <w:rFonts w:hint="eastAsia" w:ascii="仿宋_GB2312" w:hAnsi="Calibri" w:eastAsia="仿宋_GB2312"/>
          <w:color w:val="auto"/>
          <w:kern w:val="2"/>
          <w:sz w:val="32"/>
          <w:szCs w:val="32"/>
          <w:lang w:val="en-US" w:bidi="ar-SA"/>
        </w:rPr>
      </w:pP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ascii="仿宋_GB2312" w:hAnsi="Calibri" w:eastAsia="仿宋_GB2312"/>
          <w:color w:val="auto"/>
          <w:kern w:val="2"/>
          <w:sz w:val="32"/>
          <w:szCs w:val="32"/>
          <w:lang w:val="en-US" w:bidi="ar-SA"/>
        </w:rPr>
        <w:t>为进一步优化人员结构，稳定学校高层次人才队伍，</w:t>
      </w:r>
      <w:r>
        <w:rPr>
          <w:rFonts w:hint="eastAsia" w:ascii="仿宋_GB2312" w:hAnsi="Calibri" w:eastAsia="仿宋_GB2312"/>
          <w:color w:val="auto"/>
          <w:kern w:val="2"/>
          <w:sz w:val="32"/>
          <w:szCs w:val="32"/>
          <w:lang w:val="en-US" w:bidi="ar-SA"/>
        </w:rPr>
        <w:t>根据《中共贵州省委关于进一步实施科教兴黔战略大力加强人才队伍建设的决定》和《贵州理工学院人才引进工作办法》等文件精神，结合</w:t>
      </w:r>
      <w:r>
        <w:rPr>
          <w:rFonts w:ascii="仿宋_GB2312" w:hAnsi="Calibri" w:eastAsia="仿宋_GB2312"/>
          <w:color w:val="auto"/>
          <w:kern w:val="2"/>
          <w:sz w:val="32"/>
          <w:szCs w:val="32"/>
          <w:lang w:val="en-US" w:bidi="ar-SA"/>
        </w:rPr>
        <w:t>我校</w:t>
      </w:r>
      <w:r>
        <w:rPr>
          <w:rFonts w:hint="eastAsia" w:ascii="仿宋_GB2312" w:hAnsi="Calibri" w:eastAsia="仿宋_GB2312"/>
          <w:color w:val="auto"/>
          <w:kern w:val="2"/>
          <w:sz w:val="32"/>
          <w:szCs w:val="32"/>
          <w:lang w:val="en-US" w:bidi="ar-SA"/>
        </w:rPr>
        <w:t>实际情况</w:t>
      </w:r>
      <w:r>
        <w:rPr>
          <w:rFonts w:ascii="仿宋_GB2312" w:hAnsi="Calibri" w:eastAsia="仿宋_GB2312"/>
          <w:color w:val="auto"/>
          <w:kern w:val="2"/>
          <w:sz w:val="32"/>
          <w:szCs w:val="32"/>
          <w:lang w:val="en-US" w:bidi="ar-SA"/>
        </w:rPr>
        <w:t>，特制定本安置办法。</w:t>
      </w:r>
    </w:p>
    <w:p>
      <w:pPr>
        <w:spacing w:line="360" w:lineRule="auto"/>
        <w:ind w:right="1354" w:rightChars="564" w:firstLine="640" w:firstLineChars="200"/>
        <w:jc w:val="both"/>
        <w:rPr>
          <w:rFonts w:ascii="黑体" w:hAnsi="Calibri" w:eastAsia="黑体"/>
          <w:color w:val="auto"/>
          <w:kern w:val="2"/>
          <w:sz w:val="32"/>
          <w:szCs w:val="32"/>
          <w:lang w:val="en-US" w:bidi="ar-SA"/>
        </w:rPr>
      </w:pPr>
      <w:r>
        <w:rPr>
          <w:rFonts w:ascii="黑体" w:hAnsi="Calibri" w:eastAsia="黑体"/>
          <w:color w:val="auto"/>
          <w:kern w:val="2"/>
          <w:sz w:val="32"/>
          <w:szCs w:val="32"/>
          <w:lang w:val="en-US" w:bidi="ar-SA"/>
        </w:rPr>
        <w:t>一、配偶安置条件</w:t>
      </w:r>
    </w:p>
    <w:p>
      <w:pPr>
        <w:spacing w:line="360" w:lineRule="auto"/>
        <w:ind w:right="1354" w:rightChars="564" w:firstLine="640" w:firstLineChars="200"/>
        <w:jc w:val="both"/>
        <w:rPr>
          <w:rFonts w:hint="eastAsia" w:ascii="仿宋_GB2312" w:hAnsi="Calibri" w:eastAsia="仿宋_GB2312"/>
          <w:color w:val="auto"/>
          <w:kern w:val="2"/>
          <w:sz w:val="32"/>
          <w:szCs w:val="32"/>
          <w:lang w:val="en-US" w:bidi="ar-SA"/>
        </w:rPr>
      </w:pPr>
      <w:r>
        <w:rPr>
          <w:rFonts w:hint="eastAsia" w:ascii="仿宋_GB2312" w:hAnsi="Calibri" w:eastAsia="仿宋_GB2312"/>
          <w:color w:val="auto"/>
          <w:kern w:val="2"/>
          <w:sz w:val="32"/>
          <w:szCs w:val="32"/>
          <w:lang w:val="en-US" w:bidi="ar-SA"/>
        </w:rPr>
        <w:t>达到引进</w:t>
      </w:r>
      <w:r>
        <w:rPr>
          <w:rFonts w:ascii="仿宋_GB2312" w:hAnsi="Calibri" w:eastAsia="仿宋_GB2312"/>
          <w:color w:val="auto"/>
          <w:kern w:val="2"/>
          <w:sz w:val="32"/>
          <w:szCs w:val="32"/>
          <w:lang w:val="en-US" w:bidi="ar-SA"/>
        </w:rPr>
        <w:t>当年《贵州理工学院人才引进工作办法》</w:t>
      </w:r>
      <w:r>
        <w:rPr>
          <w:rFonts w:hint="eastAsia" w:ascii="仿宋_GB2312" w:hAnsi="Calibri" w:eastAsia="仿宋_GB2312"/>
          <w:color w:val="auto"/>
          <w:kern w:val="2"/>
          <w:sz w:val="32"/>
          <w:szCs w:val="32"/>
          <w:lang w:val="en-US" w:bidi="ar-SA"/>
        </w:rPr>
        <w:t>配偶安置条件</w:t>
      </w:r>
      <w:r>
        <w:rPr>
          <w:rFonts w:ascii="仿宋_GB2312" w:hAnsi="Calibri" w:eastAsia="仿宋_GB2312"/>
          <w:color w:val="auto"/>
          <w:kern w:val="2"/>
          <w:sz w:val="32"/>
          <w:szCs w:val="32"/>
          <w:lang w:val="en-US" w:bidi="ar-SA"/>
        </w:rPr>
        <w:t>的高层次人才</w:t>
      </w:r>
      <w:r>
        <w:rPr>
          <w:rFonts w:hint="eastAsia" w:ascii="仿宋_GB2312" w:hAnsi="Calibri" w:eastAsia="仿宋_GB2312"/>
          <w:color w:val="auto"/>
          <w:kern w:val="2"/>
          <w:sz w:val="32"/>
          <w:szCs w:val="32"/>
          <w:lang w:val="en-US" w:bidi="ar-SA"/>
        </w:rPr>
        <w:t>。高层次</w:t>
      </w:r>
      <w:r>
        <w:rPr>
          <w:rFonts w:ascii="仿宋_GB2312" w:hAnsi="Calibri" w:eastAsia="仿宋_GB2312"/>
          <w:color w:val="auto"/>
          <w:kern w:val="2"/>
          <w:sz w:val="32"/>
          <w:szCs w:val="32"/>
          <w:lang w:val="en-US" w:bidi="ar-SA"/>
        </w:rPr>
        <w:t>人才</w:t>
      </w:r>
      <w:r>
        <w:rPr>
          <w:rFonts w:hint="eastAsia" w:ascii="仿宋_GB2312" w:hAnsi="Calibri" w:eastAsia="仿宋_GB2312"/>
          <w:color w:val="auto"/>
          <w:kern w:val="2"/>
          <w:sz w:val="32"/>
          <w:szCs w:val="32"/>
          <w:lang w:val="en-US" w:bidi="ar-SA"/>
        </w:rPr>
        <w:t>引进</w:t>
      </w:r>
      <w:r>
        <w:rPr>
          <w:rFonts w:ascii="仿宋_GB2312" w:hAnsi="Calibri" w:eastAsia="仿宋_GB2312"/>
          <w:color w:val="auto"/>
          <w:kern w:val="2"/>
          <w:sz w:val="32"/>
          <w:szCs w:val="32"/>
          <w:lang w:val="en-US" w:bidi="ar-SA"/>
        </w:rPr>
        <w:t>时间为</w:t>
      </w:r>
      <w:r>
        <w:rPr>
          <w:rFonts w:hint="eastAsia" w:ascii="仿宋_GB2312" w:hAnsi="Calibri" w:eastAsia="仿宋_GB2312"/>
          <w:color w:val="auto"/>
          <w:kern w:val="2"/>
          <w:sz w:val="32"/>
          <w:szCs w:val="32"/>
          <w:lang w:val="en-US" w:bidi="ar-SA"/>
        </w:rPr>
        <w:t>学</w:t>
      </w:r>
      <w:r>
        <w:rPr>
          <w:rFonts w:ascii="仿宋_GB2312" w:hAnsi="Calibri" w:eastAsia="仿宋_GB2312"/>
          <w:color w:val="auto"/>
          <w:kern w:val="2"/>
          <w:sz w:val="32"/>
          <w:szCs w:val="32"/>
          <w:lang w:val="en-US" w:bidi="ar-SA"/>
        </w:rPr>
        <w:t>校党委会</w:t>
      </w:r>
      <w:r>
        <w:rPr>
          <w:rFonts w:hint="eastAsia" w:ascii="仿宋_GB2312" w:hAnsi="Calibri" w:eastAsia="仿宋_GB2312"/>
          <w:color w:val="auto"/>
          <w:kern w:val="2"/>
          <w:sz w:val="32"/>
          <w:szCs w:val="32"/>
          <w:lang w:val="en-US" w:bidi="ar-SA"/>
        </w:rPr>
        <w:t>通过</w:t>
      </w:r>
      <w:r>
        <w:rPr>
          <w:rFonts w:ascii="仿宋_GB2312" w:hAnsi="Calibri" w:eastAsia="仿宋_GB2312"/>
          <w:color w:val="auto"/>
          <w:kern w:val="2"/>
          <w:sz w:val="32"/>
          <w:szCs w:val="32"/>
          <w:lang w:val="en-US" w:bidi="ar-SA"/>
        </w:rPr>
        <w:t>时间</w:t>
      </w:r>
      <w:r>
        <w:rPr>
          <w:rFonts w:hint="eastAsia" w:ascii="仿宋_GB2312" w:hAnsi="Calibri" w:eastAsia="仿宋_GB2312"/>
          <w:color w:val="auto"/>
          <w:kern w:val="2"/>
          <w:sz w:val="32"/>
          <w:szCs w:val="32"/>
          <w:lang w:val="en-US" w:bidi="ar-SA"/>
        </w:rPr>
        <w:t>。</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hint="eastAsia" w:ascii="仿宋_GB2312" w:hAnsi="Calibri" w:eastAsia="仿宋_GB2312"/>
          <w:color w:val="auto"/>
          <w:kern w:val="2"/>
          <w:sz w:val="32"/>
          <w:szCs w:val="32"/>
          <w:lang w:val="en-US" w:eastAsia="zh-CN" w:bidi="ar-SA"/>
        </w:rPr>
        <w:t>对于不符合</w:t>
      </w:r>
      <w:r>
        <w:rPr>
          <w:rFonts w:ascii="仿宋_GB2312" w:hAnsi="Calibri" w:eastAsia="仿宋_GB2312"/>
          <w:color w:val="auto"/>
          <w:kern w:val="2"/>
          <w:sz w:val="32"/>
          <w:szCs w:val="32"/>
          <w:lang w:val="en-US" w:bidi="ar-SA"/>
        </w:rPr>
        <w:t>《贵州理工学院人才引进工作办法》</w:t>
      </w:r>
      <w:r>
        <w:rPr>
          <w:rFonts w:hint="eastAsia" w:ascii="仿宋_GB2312" w:hAnsi="Calibri" w:eastAsia="仿宋_GB2312"/>
          <w:color w:val="auto"/>
          <w:kern w:val="2"/>
          <w:sz w:val="32"/>
          <w:szCs w:val="32"/>
          <w:lang w:val="en-US" w:bidi="ar-SA"/>
        </w:rPr>
        <w:t>配偶安置条件</w:t>
      </w:r>
      <w:r>
        <w:rPr>
          <w:rFonts w:ascii="仿宋_GB2312" w:hAnsi="Calibri" w:eastAsia="仿宋_GB2312"/>
          <w:color w:val="auto"/>
          <w:kern w:val="2"/>
          <w:sz w:val="32"/>
          <w:szCs w:val="32"/>
          <w:lang w:val="en-US" w:bidi="ar-SA"/>
        </w:rPr>
        <w:t>的高层次人才</w:t>
      </w:r>
      <w:r>
        <w:rPr>
          <w:rFonts w:hint="eastAsia" w:ascii="仿宋_GB2312" w:hAnsi="Calibri" w:eastAsia="仿宋_GB2312"/>
          <w:color w:val="auto"/>
          <w:kern w:val="2"/>
          <w:sz w:val="32"/>
          <w:szCs w:val="32"/>
          <w:lang w:val="en-US" w:eastAsia="zh-CN" w:bidi="ar-SA"/>
        </w:rPr>
        <w:t>，其配偶确需安置的，可根据学校实际情况，通过劳务派遣或临聘的形式安置在相应的岗位上工作，</w:t>
      </w:r>
      <w:r>
        <w:rPr>
          <w:rFonts w:hint="eastAsia" w:ascii="仿宋_GB2312" w:hAnsi="Calibri" w:eastAsia="仿宋_GB2312"/>
          <w:color w:val="auto"/>
          <w:kern w:val="2"/>
          <w:sz w:val="32"/>
          <w:szCs w:val="32"/>
          <w:lang w:val="en-US" w:bidi="ar-SA"/>
        </w:rPr>
        <w:t>原则上只聘用1个聘期</w:t>
      </w:r>
      <w:r>
        <w:rPr>
          <w:rFonts w:hint="eastAsia" w:ascii="仿宋_GB2312" w:hAnsi="Calibri" w:eastAsia="仿宋_GB2312"/>
          <w:color w:val="auto"/>
          <w:kern w:val="2"/>
          <w:sz w:val="32"/>
          <w:szCs w:val="32"/>
          <w:lang w:val="en-US" w:eastAsia="zh-CN" w:bidi="ar-SA"/>
        </w:rPr>
        <w:t>（3年）</w:t>
      </w:r>
      <w:r>
        <w:rPr>
          <w:rFonts w:hint="eastAsia" w:ascii="仿宋_GB2312" w:hAnsi="Calibri" w:eastAsia="仿宋_GB2312"/>
          <w:color w:val="auto"/>
          <w:kern w:val="2"/>
          <w:sz w:val="32"/>
          <w:szCs w:val="32"/>
          <w:lang w:val="en-US" w:bidi="ar-SA"/>
        </w:rPr>
        <w:t>，</w:t>
      </w:r>
      <w:r>
        <w:rPr>
          <w:rFonts w:hint="eastAsia" w:ascii="仿宋_GB2312" w:hAnsi="Calibri" w:eastAsia="仿宋_GB2312"/>
          <w:color w:val="auto"/>
          <w:kern w:val="2"/>
          <w:sz w:val="32"/>
          <w:szCs w:val="32"/>
          <w:lang w:val="en-US" w:eastAsia="zh-CN" w:bidi="ar-SA"/>
        </w:rPr>
        <w:t>对于</w:t>
      </w:r>
      <w:r>
        <w:rPr>
          <w:rFonts w:hint="eastAsia" w:ascii="仿宋_GB2312" w:hAnsi="Calibri" w:eastAsia="仿宋_GB2312"/>
          <w:color w:val="auto"/>
          <w:kern w:val="2"/>
          <w:sz w:val="32"/>
          <w:szCs w:val="32"/>
          <w:lang w:val="en-US" w:bidi="ar-SA"/>
        </w:rPr>
        <w:t>特别优秀的，可延长1个聘期。</w:t>
      </w:r>
    </w:p>
    <w:p>
      <w:pPr>
        <w:spacing w:line="360" w:lineRule="auto"/>
        <w:ind w:right="1354" w:rightChars="564" w:firstLine="640" w:firstLineChars="200"/>
        <w:jc w:val="both"/>
        <w:rPr>
          <w:rFonts w:ascii="黑体" w:hAnsi="Calibri" w:eastAsia="黑体"/>
          <w:color w:val="auto"/>
          <w:kern w:val="2"/>
          <w:sz w:val="32"/>
          <w:szCs w:val="32"/>
          <w:lang w:val="en-US" w:bidi="ar-SA"/>
        </w:rPr>
      </w:pPr>
      <w:r>
        <w:rPr>
          <w:rFonts w:ascii="黑体" w:hAnsi="Calibri" w:eastAsia="黑体"/>
          <w:color w:val="auto"/>
          <w:kern w:val="2"/>
          <w:sz w:val="32"/>
          <w:szCs w:val="32"/>
          <w:lang w:val="en-US" w:bidi="ar-SA"/>
        </w:rPr>
        <w:t>二、配偶安置岗位类别</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ascii="仿宋_GB2312" w:hAnsi="Calibri" w:eastAsia="仿宋_GB2312"/>
          <w:color w:val="auto"/>
          <w:kern w:val="2"/>
          <w:sz w:val="32"/>
          <w:szCs w:val="32"/>
          <w:lang w:val="en-US" w:bidi="ar-SA"/>
        </w:rPr>
        <w:t>配偶安置的岗位有专业技术岗、教辅岗、管理</w:t>
      </w:r>
      <w:r>
        <w:rPr>
          <w:rFonts w:hint="eastAsia" w:ascii="仿宋_GB2312" w:hAnsi="Calibri" w:eastAsia="仿宋_GB2312"/>
          <w:color w:val="auto"/>
          <w:kern w:val="2"/>
          <w:sz w:val="32"/>
          <w:szCs w:val="32"/>
          <w:lang w:val="en-US" w:bidi="ar-SA"/>
        </w:rPr>
        <w:t>岗</w:t>
      </w:r>
      <w:r>
        <w:rPr>
          <w:rFonts w:ascii="仿宋_GB2312" w:hAnsi="Calibri" w:eastAsia="仿宋_GB2312"/>
          <w:color w:val="auto"/>
          <w:kern w:val="2"/>
          <w:sz w:val="32"/>
          <w:szCs w:val="32"/>
          <w:lang w:val="en-US" w:bidi="ar-SA"/>
        </w:rPr>
        <w:t>和辅导员岗。</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ascii="仿宋_GB2312" w:hAnsi="Calibri" w:eastAsia="仿宋_GB2312"/>
          <w:color w:val="auto"/>
          <w:kern w:val="2"/>
          <w:sz w:val="32"/>
          <w:szCs w:val="32"/>
          <w:lang w:val="en-US" w:bidi="ar-SA"/>
        </w:rPr>
        <w:t>(一）具有副教授及以上专业技术职务的原则上安置到专业技术岗。</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ascii="仿宋_GB2312" w:hAnsi="Calibri" w:eastAsia="仿宋_GB2312"/>
          <w:color w:val="auto"/>
          <w:kern w:val="2"/>
          <w:sz w:val="32"/>
          <w:szCs w:val="32"/>
          <w:lang w:val="en-US" w:bidi="ar-SA"/>
        </w:rPr>
        <w:t>(二）不具有副教授及以上专业技术职务的原则上安置到教辅岗、管理岗和辅导员岗。</w:t>
      </w:r>
    </w:p>
    <w:p>
      <w:pPr>
        <w:spacing w:line="360" w:lineRule="auto"/>
        <w:ind w:right="1354" w:rightChars="564" w:firstLine="640" w:firstLineChars="200"/>
        <w:jc w:val="both"/>
        <w:rPr>
          <w:rFonts w:ascii="黑体" w:hAnsi="Calibri" w:eastAsia="黑体"/>
          <w:color w:val="auto"/>
          <w:kern w:val="2"/>
          <w:sz w:val="32"/>
          <w:szCs w:val="32"/>
          <w:lang w:val="en-US" w:bidi="ar-SA"/>
        </w:rPr>
      </w:pPr>
      <w:r>
        <w:rPr>
          <w:rFonts w:ascii="黑体" w:hAnsi="Calibri" w:eastAsia="黑体"/>
          <w:color w:val="auto"/>
          <w:kern w:val="2"/>
          <w:sz w:val="32"/>
          <w:szCs w:val="32"/>
          <w:lang w:val="en-US" w:bidi="ar-SA"/>
        </w:rPr>
        <w:t>三、配偶安置工作流程</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hint="eastAsia" w:ascii="仿宋_GB2312" w:hAnsi="Calibri" w:eastAsia="仿宋_GB2312"/>
          <w:color w:val="auto"/>
          <w:kern w:val="2"/>
          <w:sz w:val="32"/>
          <w:szCs w:val="32"/>
          <w:lang w:val="en-US" w:bidi="ar-SA"/>
        </w:rPr>
        <w:t>（</w:t>
      </w:r>
      <w:r>
        <w:rPr>
          <w:rFonts w:ascii="仿宋_GB2312" w:hAnsi="Calibri" w:eastAsia="仿宋_GB2312"/>
          <w:color w:val="auto"/>
          <w:kern w:val="2"/>
          <w:sz w:val="32"/>
          <w:szCs w:val="32"/>
          <w:lang w:val="en-US" w:bidi="ar-SA"/>
        </w:rPr>
        <w:t>一</w:t>
      </w:r>
      <w:r>
        <w:rPr>
          <w:rFonts w:hint="eastAsia" w:ascii="仿宋_GB2312" w:hAnsi="Calibri" w:eastAsia="仿宋_GB2312"/>
          <w:color w:val="auto"/>
          <w:kern w:val="2"/>
          <w:sz w:val="32"/>
          <w:szCs w:val="32"/>
          <w:lang w:val="en-US" w:bidi="ar-SA"/>
        </w:rPr>
        <w:t>）</w:t>
      </w:r>
      <w:r>
        <w:rPr>
          <w:rFonts w:ascii="仿宋_GB2312" w:hAnsi="Calibri" w:eastAsia="仿宋_GB2312"/>
          <w:color w:val="auto"/>
          <w:kern w:val="2"/>
          <w:sz w:val="32"/>
          <w:szCs w:val="32"/>
          <w:lang w:val="en-US" w:bidi="ar-SA"/>
        </w:rPr>
        <w:t>提出安置申请</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ascii="仿宋_GB2312" w:hAnsi="Calibri" w:eastAsia="仿宋_GB2312"/>
          <w:color w:val="auto"/>
          <w:kern w:val="2"/>
          <w:sz w:val="32"/>
          <w:szCs w:val="32"/>
          <w:lang w:val="en-US" w:bidi="ar-SA"/>
        </w:rPr>
        <w:t>引进到校通过半年考核的高层次人才按照相关规定向学</w:t>
      </w:r>
      <w:r>
        <w:rPr>
          <w:rFonts w:hint="eastAsia" w:ascii="仿宋_GB2312" w:hAnsi="Calibri" w:eastAsia="仿宋_GB2312"/>
          <w:color w:val="auto"/>
          <w:kern w:val="2"/>
          <w:sz w:val="32"/>
          <w:szCs w:val="32"/>
          <w:lang w:val="en-US" w:bidi="ar-SA"/>
        </w:rPr>
        <w:t>校</w:t>
      </w:r>
      <w:r>
        <w:rPr>
          <w:rFonts w:ascii="仿宋_GB2312" w:hAnsi="Calibri" w:eastAsia="仿宋_GB2312"/>
          <w:color w:val="auto"/>
          <w:kern w:val="2"/>
          <w:sz w:val="32"/>
          <w:szCs w:val="32"/>
          <w:lang w:val="en-US" w:bidi="ar-SA"/>
        </w:rPr>
        <w:t>提出安置配偶申请，向校人事处提交</w:t>
      </w:r>
      <w:r>
        <w:rPr>
          <w:rFonts w:hint="eastAsia" w:ascii="仿宋_GB2312" w:hAnsi="Calibri" w:eastAsia="仿宋_GB2312"/>
          <w:color w:val="auto"/>
          <w:kern w:val="2"/>
          <w:sz w:val="32"/>
          <w:szCs w:val="32"/>
          <w:lang w:val="en-US" w:bidi="ar-SA"/>
        </w:rPr>
        <w:t>个人</w:t>
      </w:r>
      <w:r>
        <w:rPr>
          <w:rFonts w:ascii="仿宋_GB2312" w:hAnsi="Calibri" w:eastAsia="仿宋_GB2312"/>
          <w:color w:val="auto"/>
          <w:kern w:val="2"/>
          <w:sz w:val="32"/>
          <w:szCs w:val="32"/>
          <w:lang w:val="en-US" w:bidi="ar-SA"/>
        </w:rPr>
        <w:t>申请</w:t>
      </w:r>
      <w:r>
        <w:rPr>
          <w:rFonts w:hint="eastAsia" w:ascii="仿宋_GB2312" w:hAnsi="Calibri" w:eastAsia="仿宋_GB2312"/>
          <w:color w:val="auto"/>
          <w:kern w:val="2"/>
          <w:sz w:val="32"/>
          <w:szCs w:val="32"/>
          <w:lang w:val="en-US" w:bidi="ar-SA"/>
        </w:rPr>
        <w:t>和《贵州理工学院高层次人才配偶安置审批表》，</w:t>
      </w:r>
      <w:r>
        <w:rPr>
          <w:rFonts w:ascii="仿宋_GB2312" w:hAnsi="Calibri" w:eastAsia="仿宋_GB2312"/>
          <w:color w:val="auto"/>
          <w:kern w:val="2"/>
          <w:sz w:val="32"/>
          <w:szCs w:val="32"/>
          <w:lang w:val="en-US" w:bidi="ar-SA"/>
        </w:rPr>
        <w:t>并</w:t>
      </w:r>
      <w:r>
        <w:rPr>
          <w:rFonts w:hint="eastAsia" w:ascii="仿宋_GB2312" w:hAnsi="Calibri" w:eastAsia="仿宋_GB2312"/>
          <w:color w:val="auto"/>
          <w:kern w:val="2"/>
          <w:sz w:val="32"/>
          <w:szCs w:val="32"/>
          <w:lang w:val="en-US" w:bidi="ar-SA"/>
        </w:rPr>
        <w:t>附上</w:t>
      </w:r>
      <w:r>
        <w:rPr>
          <w:rFonts w:ascii="仿宋_GB2312" w:hAnsi="Calibri" w:eastAsia="仿宋_GB2312"/>
          <w:color w:val="auto"/>
          <w:kern w:val="2"/>
          <w:sz w:val="32"/>
          <w:szCs w:val="32"/>
          <w:lang w:val="en-US" w:bidi="ar-SA"/>
        </w:rPr>
        <w:t>结婚证、配偶个人简历及学历、学位证书原件、工作业绩等证明材料</w:t>
      </w:r>
      <w:r>
        <w:rPr>
          <w:rFonts w:hint="eastAsia" w:ascii="仿宋_GB2312" w:hAnsi="Calibri" w:eastAsia="仿宋_GB2312"/>
          <w:color w:val="auto"/>
          <w:kern w:val="2"/>
          <w:sz w:val="32"/>
          <w:szCs w:val="32"/>
          <w:lang w:val="en-US" w:bidi="ar-SA"/>
        </w:rPr>
        <w:t>。</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hint="eastAsia" w:ascii="仿宋_GB2312" w:hAnsi="Calibri" w:eastAsia="仿宋_GB2312"/>
          <w:color w:val="auto"/>
          <w:kern w:val="2"/>
          <w:sz w:val="32"/>
          <w:szCs w:val="32"/>
          <w:lang w:val="en-US" w:bidi="ar-SA"/>
        </w:rPr>
        <w:t>（二）</w:t>
      </w:r>
      <w:r>
        <w:rPr>
          <w:rFonts w:ascii="仿宋_GB2312" w:hAnsi="Calibri" w:eastAsia="仿宋_GB2312"/>
          <w:color w:val="auto"/>
          <w:kern w:val="2"/>
          <w:sz w:val="32"/>
          <w:szCs w:val="32"/>
          <w:lang w:val="en-US" w:bidi="ar-SA"/>
        </w:rPr>
        <w:t>条件审查</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ascii="仿宋_GB2312" w:hAnsi="Calibri" w:eastAsia="仿宋_GB2312"/>
          <w:color w:val="auto"/>
          <w:kern w:val="2"/>
          <w:sz w:val="32"/>
          <w:szCs w:val="32"/>
          <w:lang w:val="en-US" w:bidi="ar-SA"/>
        </w:rPr>
        <w:t>人事处对拟安置配偶进行条件审查。不符合安置条件的，不予安置。</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hint="eastAsia" w:ascii="仿宋_GB2312" w:hAnsi="Calibri" w:eastAsia="仿宋_GB2312"/>
          <w:color w:val="auto"/>
          <w:kern w:val="2"/>
          <w:sz w:val="32"/>
          <w:szCs w:val="32"/>
          <w:lang w:val="en-US" w:bidi="ar-SA"/>
        </w:rPr>
        <w:t>（三）</w:t>
      </w:r>
      <w:r>
        <w:rPr>
          <w:rFonts w:ascii="仿宋_GB2312" w:hAnsi="Calibri" w:eastAsia="仿宋_GB2312"/>
          <w:color w:val="auto"/>
          <w:kern w:val="2"/>
          <w:sz w:val="32"/>
          <w:szCs w:val="32"/>
          <w:lang w:val="en-US" w:bidi="ar-SA"/>
        </w:rPr>
        <w:t>面试考察</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ascii="仿宋_GB2312" w:hAnsi="Calibri" w:eastAsia="仿宋_GB2312"/>
          <w:color w:val="auto"/>
          <w:kern w:val="2"/>
          <w:sz w:val="32"/>
          <w:szCs w:val="32"/>
          <w:lang w:val="en-US" w:bidi="ar-SA"/>
        </w:rPr>
        <w:t>人事处对符合安置条件的拟安置配偶提出拟安排岗位意见，并协调安排拟安置单位进行面试考察。</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hint="eastAsia" w:ascii="仿宋_GB2312" w:hAnsi="Calibri" w:eastAsia="仿宋_GB2312"/>
          <w:color w:val="auto"/>
          <w:kern w:val="2"/>
          <w:sz w:val="32"/>
          <w:szCs w:val="32"/>
          <w:lang w:val="en-US" w:bidi="ar-SA"/>
        </w:rPr>
        <w:t>（四）</w:t>
      </w:r>
      <w:r>
        <w:rPr>
          <w:rFonts w:ascii="仿宋_GB2312" w:hAnsi="Calibri" w:eastAsia="仿宋_GB2312"/>
          <w:color w:val="auto"/>
          <w:kern w:val="2"/>
          <w:sz w:val="32"/>
          <w:szCs w:val="32"/>
          <w:lang w:val="en-US" w:bidi="ar-SA"/>
        </w:rPr>
        <w:t>党委会研究</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ascii="仿宋_GB2312" w:hAnsi="Calibri" w:eastAsia="仿宋_GB2312"/>
          <w:color w:val="auto"/>
          <w:kern w:val="2"/>
          <w:sz w:val="32"/>
          <w:szCs w:val="32"/>
          <w:lang w:val="en-US" w:bidi="ar-SA"/>
        </w:rPr>
        <w:t>拟安置单位面试考察通过的，拟安置单位在《贵州理工学院高层次人才配偶安置审批表》上签署意见并送校人事处，人事处将拟安置配偶名单汇总后报校党委会研究。</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hint="eastAsia" w:ascii="仿宋_GB2312" w:hAnsi="Calibri" w:eastAsia="仿宋_GB2312"/>
          <w:color w:val="auto"/>
          <w:kern w:val="2"/>
          <w:sz w:val="32"/>
          <w:szCs w:val="32"/>
          <w:lang w:val="en-US" w:bidi="ar-SA"/>
        </w:rPr>
        <w:t>（五）</w:t>
      </w:r>
      <w:r>
        <w:rPr>
          <w:rFonts w:ascii="仿宋_GB2312" w:hAnsi="Calibri" w:eastAsia="仿宋_GB2312"/>
          <w:color w:val="auto"/>
          <w:kern w:val="2"/>
          <w:sz w:val="32"/>
          <w:szCs w:val="32"/>
          <w:lang w:val="en-US" w:bidi="ar-SA"/>
        </w:rPr>
        <w:t>办理安置手续</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ascii="仿宋_GB2312" w:hAnsi="Calibri" w:eastAsia="仿宋_GB2312"/>
          <w:color w:val="auto"/>
          <w:kern w:val="2"/>
          <w:sz w:val="32"/>
          <w:szCs w:val="32"/>
          <w:lang w:val="en-US" w:bidi="ar-SA"/>
        </w:rPr>
        <w:t>经校党委会研究同意安置的，由人事处负责收集整理拟安置人员相关材料，按规定程序报省教育厅、省人社厅审批。</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hint="eastAsia" w:ascii="仿宋_GB2312" w:hAnsi="Calibri" w:eastAsia="仿宋_GB2312"/>
          <w:color w:val="auto"/>
          <w:kern w:val="2"/>
          <w:sz w:val="32"/>
          <w:szCs w:val="32"/>
          <w:lang w:val="en-US" w:bidi="ar-SA"/>
        </w:rPr>
        <w:t>（六）</w:t>
      </w:r>
      <w:r>
        <w:rPr>
          <w:rFonts w:ascii="仿宋_GB2312" w:hAnsi="Calibri" w:eastAsia="仿宋_GB2312"/>
          <w:color w:val="auto"/>
          <w:kern w:val="2"/>
          <w:sz w:val="32"/>
          <w:szCs w:val="32"/>
          <w:lang w:val="en-US" w:bidi="ar-SA"/>
        </w:rPr>
        <w:t>入职</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ascii="仿宋_GB2312" w:hAnsi="Calibri" w:eastAsia="仿宋_GB2312"/>
          <w:color w:val="auto"/>
          <w:kern w:val="2"/>
          <w:sz w:val="32"/>
          <w:szCs w:val="32"/>
          <w:lang w:val="en-US" w:bidi="ar-SA"/>
        </w:rPr>
        <w:t>省人社厅批文下发后，通知被安置配偶到校报到、入职。</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hint="eastAsia" w:ascii="仿宋_GB2312" w:hAnsi="Calibri" w:eastAsia="仿宋_GB2312"/>
          <w:color w:val="auto"/>
          <w:kern w:val="2"/>
          <w:sz w:val="32"/>
          <w:szCs w:val="32"/>
          <w:lang w:val="en-US" w:bidi="ar-SA"/>
        </w:rPr>
        <w:t>（七）</w:t>
      </w:r>
      <w:r>
        <w:rPr>
          <w:rFonts w:ascii="仿宋_GB2312" w:hAnsi="Calibri" w:eastAsia="仿宋_GB2312"/>
          <w:color w:val="auto"/>
          <w:kern w:val="2"/>
          <w:sz w:val="32"/>
          <w:szCs w:val="32"/>
          <w:lang w:val="en-US" w:bidi="ar-SA"/>
        </w:rPr>
        <w:t>调离或解除聘用关系</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ascii="仿宋_GB2312" w:hAnsi="Calibri" w:eastAsia="仿宋_GB2312"/>
          <w:color w:val="auto"/>
          <w:kern w:val="2"/>
          <w:sz w:val="32"/>
          <w:szCs w:val="32"/>
          <w:lang w:val="en-US" w:bidi="ar-SA"/>
        </w:rPr>
        <w:t>如若引进的高层次人才调离或辞职，</w:t>
      </w:r>
      <w:r>
        <w:rPr>
          <w:rFonts w:hint="eastAsia" w:ascii="仿宋_GB2312" w:hAnsi="Calibri" w:eastAsia="仿宋_GB2312"/>
          <w:color w:val="auto"/>
          <w:kern w:val="2"/>
          <w:sz w:val="32"/>
          <w:szCs w:val="32"/>
          <w:lang w:val="en-US" w:bidi="ar-SA"/>
        </w:rPr>
        <w:t>其</w:t>
      </w:r>
      <w:r>
        <w:rPr>
          <w:rFonts w:ascii="仿宋_GB2312" w:hAnsi="Calibri" w:eastAsia="仿宋_GB2312"/>
          <w:color w:val="auto"/>
          <w:kern w:val="2"/>
          <w:sz w:val="32"/>
          <w:szCs w:val="32"/>
          <w:lang w:val="en-US" w:bidi="ar-SA"/>
        </w:rPr>
        <w:t>配偶属安置到</w:t>
      </w:r>
      <w:r>
        <w:rPr>
          <w:rFonts w:hint="eastAsia" w:ascii="仿宋_GB2312" w:hAnsi="Calibri" w:eastAsia="仿宋_GB2312"/>
          <w:color w:val="auto"/>
          <w:kern w:val="2"/>
          <w:sz w:val="32"/>
          <w:szCs w:val="32"/>
          <w:lang w:val="en-US" w:bidi="ar-SA"/>
        </w:rPr>
        <w:t>校</w:t>
      </w:r>
      <w:r>
        <w:rPr>
          <w:rFonts w:ascii="仿宋_GB2312" w:hAnsi="Calibri" w:eastAsia="仿宋_GB2312"/>
          <w:color w:val="auto"/>
          <w:kern w:val="2"/>
          <w:sz w:val="32"/>
          <w:szCs w:val="32"/>
          <w:lang w:val="en-US" w:bidi="ar-SA"/>
        </w:rPr>
        <w:t>工作的，届时无论婚姻状况如何，其配偶必须同时调离学校或与学校解除聘用关系。</w:t>
      </w:r>
    </w:p>
    <w:p>
      <w:pPr>
        <w:spacing w:line="360" w:lineRule="auto"/>
        <w:ind w:right="1354" w:rightChars="564" w:firstLine="640" w:firstLineChars="200"/>
        <w:jc w:val="both"/>
        <w:rPr>
          <w:rFonts w:ascii="黑体" w:hAnsi="Calibri" w:eastAsia="黑体"/>
          <w:color w:val="auto"/>
          <w:kern w:val="2"/>
          <w:sz w:val="32"/>
          <w:szCs w:val="32"/>
          <w:lang w:val="en-US" w:bidi="ar-SA"/>
        </w:rPr>
      </w:pPr>
      <w:r>
        <w:rPr>
          <w:rFonts w:ascii="黑体" w:hAnsi="Calibri" w:eastAsia="黑体"/>
          <w:color w:val="auto"/>
          <w:kern w:val="2"/>
          <w:sz w:val="32"/>
          <w:szCs w:val="32"/>
          <w:lang w:val="en-US" w:bidi="ar-SA"/>
        </w:rPr>
        <w:t>四、其他</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hint="eastAsia" w:ascii="仿宋_GB2312" w:hAnsi="Calibri" w:eastAsia="仿宋_GB2312"/>
          <w:color w:val="auto"/>
          <w:kern w:val="2"/>
          <w:sz w:val="32"/>
          <w:szCs w:val="32"/>
          <w:lang w:val="en-US" w:bidi="ar-SA"/>
        </w:rPr>
        <w:t>（一）高层</w:t>
      </w:r>
      <w:r>
        <w:rPr>
          <w:rFonts w:ascii="仿宋_GB2312" w:hAnsi="Calibri" w:eastAsia="仿宋_GB2312"/>
          <w:color w:val="auto"/>
          <w:kern w:val="2"/>
          <w:sz w:val="32"/>
          <w:szCs w:val="32"/>
          <w:lang w:val="en-US" w:bidi="ar-SA"/>
        </w:rPr>
        <w:t>次人才签订服务协议，</w:t>
      </w:r>
      <w:r>
        <w:rPr>
          <w:rFonts w:hint="eastAsia" w:ascii="仿宋_GB2312" w:hAnsi="Calibri" w:eastAsia="仿宋_GB2312"/>
          <w:color w:val="auto"/>
          <w:kern w:val="2"/>
          <w:sz w:val="32"/>
          <w:szCs w:val="32"/>
          <w:lang w:val="en-US" w:bidi="ar-SA"/>
        </w:rPr>
        <w:t>自服务期</w:t>
      </w:r>
      <w:r>
        <w:rPr>
          <w:rFonts w:ascii="仿宋_GB2312" w:hAnsi="Calibri" w:eastAsia="仿宋_GB2312"/>
          <w:color w:val="auto"/>
          <w:kern w:val="2"/>
          <w:sz w:val="32"/>
          <w:szCs w:val="32"/>
          <w:lang w:val="en-US" w:bidi="ar-SA"/>
        </w:rPr>
        <w:t>生效</w:t>
      </w:r>
      <w:r>
        <w:rPr>
          <w:rFonts w:hint="eastAsia" w:ascii="仿宋_GB2312" w:hAnsi="Calibri" w:eastAsia="仿宋_GB2312"/>
          <w:color w:val="auto"/>
          <w:kern w:val="2"/>
          <w:sz w:val="32"/>
          <w:szCs w:val="32"/>
          <w:lang w:val="en-US" w:bidi="ar-SA"/>
        </w:rPr>
        <w:t>后一个月内提出安置申请，超过一个月提出的均不再予以安置。</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hint="eastAsia" w:ascii="仿宋_GB2312" w:hAnsi="Calibri" w:eastAsia="仿宋_GB2312"/>
          <w:color w:val="auto"/>
          <w:kern w:val="2"/>
          <w:sz w:val="32"/>
          <w:szCs w:val="32"/>
          <w:lang w:val="en-US" w:bidi="ar-SA"/>
        </w:rPr>
        <w:t>（二）申请</w:t>
      </w:r>
      <w:r>
        <w:rPr>
          <w:rFonts w:ascii="仿宋_GB2312" w:hAnsi="Calibri" w:eastAsia="仿宋_GB2312"/>
          <w:color w:val="auto"/>
          <w:kern w:val="2"/>
          <w:sz w:val="32"/>
          <w:szCs w:val="32"/>
          <w:lang w:val="en-US" w:bidi="ar-SA"/>
        </w:rPr>
        <w:t>安置的配偶</w:t>
      </w:r>
      <w:r>
        <w:rPr>
          <w:rFonts w:hint="eastAsia" w:ascii="仿宋_GB2312" w:hAnsi="Calibri" w:eastAsia="仿宋_GB2312"/>
          <w:color w:val="auto"/>
          <w:kern w:val="2"/>
          <w:sz w:val="32"/>
          <w:szCs w:val="32"/>
          <w:lang w:val="en-US" w:bidi="ar-SA"/>
        </w:rPr>
        <w:t>年龄</w:t>
      </w:r>
      <w:r>
        <w:rPr>
          <w:rFonts w:ascii="仿宋_GB2312" w:hAnsi="Calibri" w:eastAsia="仿宋_GB2312"/>
          <w:color w:val="auto"/>
          <w:kern w:val="2"/>
          <w:sz w:val="32"/>
          <w:szCs w:val="32"/>
          <w:lang w:val="en-US" w:bidi="ar-SA"/>
        </w:rPr>
        <w:t>不</w:t>
      </w:r>
      <w:r>
        <w:rPr>
          <w:rFonts w:hint="eastAsia" w:ascii="仿宋_GB2312" w:hAnsi="Calibri" w:eastAsia="仿宋_GB2312"/>
          <w:color w:val="auto"/>
          <w:kern w:val="2"/>
          <w:sz w:val="32"/>
          <w:szCs w:val="32"/>
          <w:lang w:val="en-US" w:bidi="ar-SA"/>
        </w:rPr>
        <w:t>得</w:t>
      </w:r>
      <w:r>
        <w:rPr>
          <w:rFonts w:ascii="仿宋_GB2312" w:hAnsi="Calibri" w:eastAsia="仿宋_GB2312"/>
          <w:color w:val="auto"/>
          <w:kern w:val="2"/>
          <w:sz w:val="32"/>
          <w:szCs w:val="32"/>
          <w:lang w:val="en-US" w:bidi="ar-SA"/>
        </w:rPr>
        <w:t>超过</w:t>
      </w:r>
      <w:r>
        <w:rPr>
          <w:rFonts w:hint="eastAsia" w:ascii="仿宋_GB2312" w:hAnsi="Calibri" w:eastAsia="仿宋_GB2312"/>
          <w:color w:val="auto"/>
          <w:kern w:val="2"/>
          <w:sz w:val="32"/>
          <w:szCs w:val="32"/>
          <w:lang w:val="en-US" w:bidi="ar-SA"/>
        </w:rPr>
        <w:t>40周岁</w:t>
      </w:r>
      <w:r>
        <w:rPr>
          <w:rFonts w:ascii="仿宋_GB2312" w:hAnsi="Calibri" w:eastAsia="仿宋_GB2312"/>
          <w:color w:val="auto"/>
          <w:kern w:val="2"/>
          <w:sz w:val="32"/>
          <w:szCs w:val="32"/>
          <w:lang w:val="en-US" w:bidi="ar-SA"/>
        </w:rPr>
        <w:t>，其</w:t>
      </w:r>
      <w:r>
        <w:rPr>
          <w:rFonts w:hint="eastAsia" w:ascii="仿宋_GB2312" w:hAnsi="Calibri" w:eastAsia="仿宋_GB2312"/>
          <w:color w:val="auto"/>
          <w:kern w:val="2"/>
          <w:sz w:val="32"/>
          <w:szCs w:val="32"/>
          <w:lang w:val="en-US" w:bidi="ar-SA"/>
        </w:rPr>
        <w:t>学历、</w:t>
      </w:r>
      <w:r>
        <w:rPr>
          <w:rFonts w:ascii="仿宋_GB2312" w:hAnsi="Calibri" w:eastAsia="仿宋_GB2312"/>
          <w:color w:val="auto"/>
          <w:kern w:val="2"/>
          <w:sz w:val="32"/>
          <w:szCs w:val="32"/>
          <w:lang w:val="en-US" w:bidi="ar-SA"/>
        </w:rPr>
        <w:t>学位</w:t>
      </w:r>
      <w:r>
        <w:rPr>
          <w:rFonts w:hint="eastAsia" w:ascii="仿宋_GB2312" w:hAnsi="Calibri" w:eastAsia="仿宋_GB2312"/>
          <w:color w:val="auto"/>
          <w:kern w:val="2"/>
          <w:sz w:val="32"/>
          <w:szCs w:val="32"/>
          <w:lang w:val="en-US" w:bidi="ar-SA"/>
        </w:rPr>
        <w:t>、职称</w:t>
      </w:r>
      <w:r>
        <w:rPr>
          <w:rFonts w:ascii="仿宋_GB2312" w:hAnsi="Calibri" w:eastAsia="仿宋_GB2312"/>
          <w:color w:val="auto"/>
          <w:kern w:val="2"/>
          <w:sz w:val="32"/>
          <w:szCs w:val="32"/>
          <w:lang w:val="en-US" w:bidi="ar-SA"/>
        </w:rPr>
        <w:t>证书</w:t>
      </w:r>
      <w:r>
        <w:rPr>
          <w:rFonts w:hint="eastAsia" w:ascii="仿宋_GB2312" w:hAnsi="Calibri" w:eastAsia="仿宋_GB2312"/>
          <w:color w:val="auto"/>
          <w:kern w:val="2"/>
          <w:sz w:val="32"/>
          <w:szCs w:val="32"/>
          <w:lang w:val="en-US" w:bidi="ar-SA"/>
        </w:rPr>
        <w:t>必须在</w:t>
      </w:r>
      <w:r>
        <w:rPr>
          <w:rFonts w:ascii="仿宋_GB2312" w:hAnsi="Calibri" w:eastAsia="仿宋_GB2312"/>
          <w:color w:val="auto"/>
          <w:kern w:val="2"/>
          <w:sz w:val="32"/>
          <w:szCs w:val="32"/>
          <w:lang w:val="en-US" w:bidi="ar-SA"/>
        </w:rPr>
        <w:t>高层次人才引进时已取得。</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hint="eastAsia" w:ascii="仿宋_GB2312" w:hAnsi="Calibri" w:eastAsia="仿宋_GB2312"/>
          <w:color w:val="auto"/>
          <w:kern w:val="2"/>
          <w:sz w:val="32"/>
          <w:szCs w:val="32"/>
          <w:lang w:val="en-US" w:bidi="ar-SA"/>
        </w:rPr>
        <w:t>（三）“特需</w:t>
      </w:r>
      <w:r>
        <w:rPr>
          <w:rFonts w:ascii="仿宋_GB2312" w:hAnsi="Calibri" w:eastAsia="仿宋_GB2312"/>
          <w:color w:val="auto"/>
          <w:kern w:val="2"/>
          <w:sz w:val="32"/>
          <w:szCs w:val="32"/>
          <w:lang w:val="en-US" w:bidi="ar-SA"/>
        </w:rPr>
        <w:t>人才</w:t>
      </w:r>
      <w:r>
        <w:rPr>
          <w:rFonts w:hint="eastAsia" w:ascii="仿宋_GB2312" w:hAnsi="Calibri" w:eastAsia="仿宋_GB2312"/>
          <w:color w:val="auto"/>
          <w:kern w:val="2"/>
          <w:sz w:val="32"/>
          <w:szCs w:val="32"/>
          <w:lang w:val="en-US" w:bidi="ar-SA"/>
        </w:rPr>
        <w:t>”</w:t>
      </w:r>
      <w:r>
        <w:rPr>
          <w:rFonts w:ascii="仿宋_GB2312" w:hAnsi="Calibri" w:eastAsia="仿宋_GB2312"/>
          <w:color w:val="auto"/>
          <w:kern w:val="2"/>
          <w:sz w:val="32"/>
          <w:szCs w:val="32"/>
          <w:lang w:val="en-US" w:bidi="ar-SA"/>
        </w:rPr>
        <w:t>配偶的安置，可</w:t>
      </w:r>
      <w:r>
        <w:rPr>
          <w:rFonts w:hint="eastAsia" w:ascii="仿宋_GB2312" w:hAnsi="Calibri" w:eastAsia="仿宋_GB2312"/>
          <w:color w:val="auto"/>
          <w:kern w:val="2"/>
          <w:sz w:val="32"/>
          <w:szCs w:val="32"/>
          <w:lang w:val="en-US" w:bidi="ar-SA"/>
        </w:rPr>
        <w:t>“</w:t>
      </w:r>
      <w:r>
        <w:rPr>
          <w:rFonts w:ascii="仿宋_GB2312" w:hAnsi="Calibri" w:eastAsia="仿宋_GB2312"/>
          <w:color w:val="auto"/>
          <w:kern w:val="2"/>
          <w:sz w:val="32"/>
          <w:szCs w:val="32"/>
          <w:lang w:val="en-US" w:bidi="ar-SA"/>
        </w:rPr>
        <w:t>一事一议</w:t>
      </w:r>
      <w:r>
        <w:rPr>
          <w:rFonts w:hint="eastAsia" w:ascii="仿宋_GB2312" w:hAnsi="Calibri" w:eastAsia="仿宋_GB2312"/>
          <w:color w:val="auto"/>
          <w:kern w:val="2"/>
          <w:sz w:val="32"/>
          <w:szCs w:val="32"/>
          <w:lang w:val="en-US" w:bidi="ar-SA"/>
        </w:rPr>
        <w:t>”</w:t>
      </w:r>
      <w:r>
        <w:rPr>
          <w:rFonts w:ascii="仿宋_GB2312" w:hAnsi="Calibri" w:eastAsia="仿宋_GB2312"/>
          <w:color w:val="auto"/>
          <w:kern w:val="2"/>
          <w:sz w:val="32"/>
          <w:szCs w:val="32"/>
          <w:lang w:val="en-US" w:bidi="ar-SA"/>
        </w:rPr>
        <w:t>，报校党委会研究决定</w:t>
      </w:r>
      <w:r>
        <w:rPr>
          <w:rFonts w:hint="eastAsia" w:ascii="仿宋_GB2312" w:hAnsi="Calibri" w:eastAsia="仿宋_GB2312"/>
          <w:color w:val="auto"/>
          <w:kern w:val="2"/>
          <w:sz w:val="32"/>
          <w:szCs w:val="32"/>
          <w:lang w:val="en-US" w:bidi="ar-SA"/>
        </w:rPr>
        <w:t>。</w:t>
      </w:r>
    </w:p>
    <w:p>
      <w:pPr>
        <w:spacing w:line="360" w:lineRule="auto"/>
        <w:ind w:right="1354" w:rightChars="564" w:firstLine="640" w:firstLineChars="200"/>
        <w:jc w:val="both"/>
        <w:rPr>
          <w:rFonts w:ascii="仿宋_GB2312" w:hAnsi="Calibri" w:eastAsia="仿宋_GB2312"/>
          <w:color w:val="auto"/>
          <w:kern w:val="2"/>
          <w:sz w:val="32"/>
          <w:szCs w:val="32"/>
          <w:lang w:val="en-US" w:bidi="ar-SA"/>
        </w:rPr>
      </w:pPr>
      <w:r>
        <w:rPr>
          <w:rFonts w:hint="eastAsia" w:ascii="仿宋_GB2312" w:hAnsi="Calibri" w:eastAsia="仿宋_GB2312"/>
          <w:color w:val="auto"/>
          <w:kern w:val="2"/>
          <w:sz w:val="32"/>
          <w:szCs w:val="32"/>
          <w:lang w:val="en-US" w:bidi="ar-SA"/>
        </w:rPr>
        <w:t>（四）</w:t>
      </w:r>
      <w:r>
        <w:rPr>
          <w:rFonts w:ascii="仿宋_GB2312" w:hAnsi="Calibri" w:eastAsia="仿宋_GB2312"/>
          <w:color w:val="auto"/>
          <w:kern w:val="2"/>
          <w:sz w:val="32"/>
          <w:szCs w:val="32"/>
          <w:lang w:val="en-US" w:bidi="ar-SA"/>
        </w:rPr>
        <w:t>本办法</w:t>
      </w:r>
      <w:r>
        <w:rPr>
          <w:rFonts w:hint="eastAsia" w:ascii="仿宋_GB2312" w:hAnsi="Calibri" w:eastAsia="仿宋_GB2312"/>
          <w:color w:val="auto"/>
          <w:kern w:val="2"/>
          <w:sz w:val="32"/>
          <w:szCs w:val="32"/>
          <w:lang w:val="en-US" w:bidi="ar-SA"/>
        </w:rPr>
        <w:t>下发之日</w:t>
      </w:r>
      <w:r>
        <w:rPr>
          <w:rFonts w:ascii="仿宋_GB2312" w:hAnsi="Calibri" w:eastAsia="仿宋_GB2312"/>
          <w:color w:val="auto"/>
          <w:kern w:val="2"/>
          <w:sz w:val="32"/>
          <w:szCs w:val="32"/>
          <w:lang w:val="en-US" w:bidi="ar-SA"/>
        </w:rPr>
        <w:t>起执行，原相关安置办</w:t>
      </w:r>
      <w:bookmarkStart w:id="1" w:name="_GoBack"/>
      <w:bookmarkEnd w:id="1"/>
      <w:r>
        <w:rPr>
          <w:rFonts w:ascii="仿宋_GB2312" w:hAnsi="Calibri" w:eastAsia="仿宋_GB2312"/>
          <w:color w:val="auto"/>
          <w:kern w:val="2"/>
          <w:sz w:val="32"/>
          <w:szCs w:val="32"/>
          <w:lang w:val="en-US" w:bidi="ar-SA"/>
        </w:rPr>
        <w:t>法废止。</w:t>
      </w:r>
    </w:p>
    <w:p>
      <w:pPr>
        <w:spacing w:line="360" w:lineRule="auto"/>
        <w:ind w:right="1354" w:rightChars="564" w:firstLine="640" w:firstLineChars="200"/>
        <w:jc w:val="both"/>
        <w:rPr>
          <w:rFonts w:eastAsiaTheme="minorEastAsia"/>
        </w:rPr>
      </w:pPr>
      <w:r>
        <w:rPr>
          <w:rFonts w:hint="eastAsia" w:ascii="仿宋_GB2312" w:hAnsi="Calibri" w:eastAsia="仿宋_GB2312"/>
          <w:color w:val="auto"/>
          <w:kern w:val="2"/>
          <w:sz w:val="32"/>
          <w:szCs w:val="32"/>
          <w:lang w:val="en-US" w:bidi="ar-SA"/>
        </w:rPr>
        <w:t>（五）</w:t>
      </w:r>
      <w:r>
        <w:rPr>
          <w:rFonts w:ascii="仿宋_GB2312" w:hAnsi="Calibri" w:eastAsia="仿宋_GB2312"/>
          <w:color w:val="auto"/>
          <w:kern w:val="2"/>
          <w:sz w:val="32"/>
          <w:szCs w:val="32"/>
          <w:lang w:val="en-US" w:bidi="ar-SA"/>
        </w:rPr>
        <w:t>本办法由学校人事处负责解释。</w:t>
      </w:r>
    </w:p>
    <w:p/>
    <w:sectPr>
      <w:pgSz w:w="11900" w:h="16840"/>
      <w:pgMar w:top="2237" w:right="210" w:bottom="1248" w:left="1404" w:header="0" w:footer="3"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5D"/>
    <w:rsid w:val="002A192C"/>
    <w:rsid w:val="00462D12"/>
    <w:rsid w:val="00517B5D"/>
    <w:rsid w:val="00D14EC1"/>
    <w:rsid w:val="00DA05FE"/>
    <w:rsid w:val="00F32051"/>
    <w:rsid w:val="229E3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kern w:val="0"/>
      <w:sz w:val="24"/>
      <w:szCs w:val="24"/>
      <w:lang w:val="zh-CN" w:eastAsia="zh-CN" w:bidi="zh-CN"/>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rFonts w:ascii="Times New Roman" w:hAnsi="Times New Roman" w:eastAsia="Times New Roman" w:cs="Times New Roman"/>
      <w:color w:val="000000"/>
      <w:kern w:val="0"/>
      <w:sz w:val="18"/>
      <w:szCs w:val="18"/>
      <w:lang w:val="zh-CN" w:bidi="zh-CN"/>
    </w:rPr>
  </w:style>
  <w:style w:type="character" w:customStyle="1" w:styleId="7">
    <w:name w:val="页脚 Char"/>
    <w:basedOn w:val="4"/>
    <w:link w:val="2"/>
    <w:qFormat/>
    <w:uiPriority w:val="99"/>
    <w:rPr>
      <w:rFonts w:ascii="Times New Roman" w:hAnsi="Times New Roman" w:eastAsia="Times New Roman" w:cs="Times New Roman"/>
      <w:color w:val="000000"/>
      <w:kern w:val="0"/>
      <w:sz w:val="18"/>
      <w:szCs w:val="18"/>
      <w:lang w:val="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0404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Sinopec</Company>
  <Pages>3</Pages>
  <Words>140</Words>
  <Characters>802</Characters>
  <Lines>6</Lines>
  <Paragraphs>1</Paragraphs>
  <TotalTime>2</TotalTime>
  <ScaleCrop>false</ScaleCrop>
  <LinksUpToDate>false</LinksUpToDate>
  <CharactersWithSpaces>941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2017-12-26T02:48:00Z</dcterms:created>
  <dc:creator>刘广群</dc:creator>
  <cp:lastModifiedBy>Administrator</cp:lastModifiedBy>
  <dcterms:modified xsi:type="dcterms:W3CDTF">2018-05-11T01:10:59Z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