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12" w:rsidRDefault="00B13112" w:rsidP="00B1311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贵州理工学院新闻采访预约表</w:t>
      </w:r>
    </w:p>
    <w:p w:rsidR="00B13112" w:rsidRDefault="00B13112" w:rsidP="00B13112">
      <w:pPr>
        <w:ind w:right="280"/>
        <w:jc w:val="right"/>
        <w:rPr>
          <w:rFonts w:ascii="仿宋" w:eastAsia="仿宋" w:hAnsi="仿宋"/>
          <w:sz w:val="28"/>
          <w:szCs w:val="28"/>
        </w:rPr>
      </w:pPr>
      <w:r>
        <w:rPr>
          <w:rFonts w:ascii="仿宋" w:eastAsia="仿宋" w:hAnsi="仿宋" w:hint="eastAsia"/>
          <w:sz w:val="28"/>
          <w:szCs w:val="28"/>
        </w:rPr>
        <w:t>申请日期：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742"/>
        <w:gridCol w:w="923"/>
        <w:gridCol w:w="661"/>
        <w:gridCol w:w="756"/>
        <w:gridCol w:w="709"/>
        <w:gridCol w:w="320"/>
        <w:gridCol w:w="705"/>
        <w:gridCol w:w="705"/>
        <w:gridCol w:w="2239"/>
      </w:tblGrid>
      <w:tr w:rsidR="00B13112" w:rsidTr="00561643">
        <w:trPr>
          <w:trHeight w:val="834"/>
        </w:trPr>
        <w:tc>
          <w:tcPr>
            <w:tcW w:w="1704" w:type="dxa"/>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活动名称及内容</w:t>
            </w:r>
          </w:p>
        </w:tc>
        <w:tc>
          <w:tcPr>
            <w:tcW w:w="7760" w:type="dxa"/>
            <w:gridSpan w:val="9"/>
          </w:tcPr>
          <w:p w:rsidR="00B13112" w:rsidRDefault="00B13112" w:rsidP="00561643">
            <w:pPr>
              <w:spacing w:line="560" w:lineRule="exact"/>
              <w:rPr>
                <w:rFonts w:ascii="仿宋" w:eastAsia="仿宋" w:hAnsi="仿宋"/>
                <w:sz w:val="28"/>
                <w:szCs w:val="28"/>
              </w:rPr>
            </w:pPr>
          </w:p>
        </w:tc>
      </w:tr>
      <w:tr w:rsidR="00B13112" w:rsidTr="00561643">
        <w:trPr>
          <w:trHeight w:val="425"/>
        </w:trPr>
        <w:tc>
          <w:tcPr>
            <w:tcW w:w="1704" w:type="dxa"/>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活动时间</w:t>
            </w:r>
          </w:p>
        </w:tc>
        <w:tc>
          <w:tcPr>
            <w:tcW w:w="7760" w:type="dxa"/>
            <w:gridSpan w:val="9"/>
          </w:tcPr>
          <w:p w:rsidR="00B13112" w:rsidRDefault="00B13112" w:rsidP="00561643">
            <w:pPr>
              <w:spacing w:line="560" w:lineRule="exact"/>
              <w:rPr>
                <w:rFonts w:ascii="仿宋" w:eastAsia="仿宋" w:hAnsi="仿宋"/>
                <w:sz w:val="28"/>
                <w:szCs w:val="28"/>
              </w:rPr>
            </w:pPr>
          </w:p>
        </w:tc>
      </w:tr>
      <w:tr w:rsidR="00B13112" w:rsidTr="00561643">
        <w:trPr>
          <w:trHeight w:val="419"/>
        </w:trPr>
        <w:tc>
          <w:tcPr>
            <w:tcW w:w="1704" w:type="dxa"/>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活动地点</w:t>
            </w:r>
          </w:p>
        </w:tc>
        <w:tc>
          <w:tcPr>
            <w:tcW w:w="7760" w:type="dxa"/>
            <w:gridSpan w:val="9"/>
          </w:tcPr>
          <w:p w:rsidR="00B13112" w:rsidRDefault="00B13112" w:rsidP="00561643">
            <w:pPr>
              <w:spacing w:line="560" w:lineRule="exact"/>
              <w:rPr>
                <w:rFonts w:ascii="仿宋" w:eastAsia="仿宋" w:hAnsi="仿宋"/>
                <w:sz w:val="28"/>
                <w:szCs w:val="28"/>
              </w:rPr>
            </w:pPr>
          </w:p>
        </w:tc>
      </w:tr>
      <w:tr w:rsidR="00B13112" w:rsidTr="00561643">
        <w:trPr>
          <w:trHeight w:val="838"/>
        </w:trPr>
        <w:tc>
          <w:tcPr>
            <w:tcW w:w="1704" w:type="dxa"/>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出席领导或嘉宾</w:t>
            </w:r>
          </w:p>
        </w:tc>
        <w:tc>
          <w:tcPr>
            <w:tcW w:w="7760" w:type="dxa"/>
            <w:gridSpan w:val="9"/>
          </w:tcPr>
          <w:p w:rsidR="00B13112" w:rsidRDefault="00B13112" w:rsidP="00561643">
            <w:pPr>
              <w:spacing w:line="560" w:lineRule="exact"/>
              <w:rPr>
                <w:rFonts w:ascii="仿宋" w:eastAsia="仿宋" w:hAnsi="仿宋"/>
                <w:sz w:val="28"/>
                <w:szCs w:val="28"/>
              </w:rPr>
            </w:pPr>
          </w:p>
        </w:tc>
      </w:tr>
      <w:tr w:rsidR="00B13112" w:rsidTr="00561643">
        <w:trPr>
          <w:trHeight w:val="415"/>
        </w:trPr>
        <w:tc>
          <w:tcPr>
            <w:tcW w:w="1704" w:type="dxa"/>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联系人</w:t>
            </w:r>
          </w:p>
        </w:tc>
        <w:tc>
          <w:tcPr>
            <w:tcW w:w="1665" w:type="dxa"/>
            <w:gridSpan w:val="2"/>
          </w:tcPr>
          <w:p w:rsidR="00B13112" w:rsidRDefault="00B13112" w:rsidP="00561643">
            <w:pPr>
              <w:spacing w:line="560" w:lineRule="exact"/>
              <w:rPr>
                <w:rFonts w:ascii="仿宋" w:eastAsia="仿宋" w:hAnsi="仿宋"/>
                <w:sz w:val="28"/>
                <w:szCs w:val="28"/>
              </w:rPr>
            </w:pPr>
          </w:p>
        </w:tc>
        <w:tc>
          <w:tcPr>
            <w:tcW w:w="2126" w:type="dxa"/>
            <w:gridSpan w:val="3"/>
          </w:tcPr>
          <w:p w:rsidR="00B13112" w:rsidRDefault="00B13112" w:rsidP="00561643">
            <w:pPr>
              <w:spacing w:line="560" w:lineRule="exact"/>
              <w:rPr>
                <w:rFonts w:ascii="仿宋" w:eastAsia="仿宋" w:hAnsi="仿宋"/>
                <w:sz w:val="28"/>
                <w:szCs w:val="28"/>
              </w:rPr>
            </w:pPr>
            <w:r>
              <w:rPr>
                <w:rFonts w:ascii="仿宋" w:eastAsia="仿宋" w:hAnsi="仿宋" w:hint="eastAsia"/>
                <w:sz w:val="28"/>
                <w:szCs w:val="28"/>
              </w:rPr>
              <w:t>联系方式</w:t>
            </w:r>
          </w:p>
        </w:tc>
        <w:tc>
          <w:tcPr>
            <w:tcW w:w="3969" w:type="dxa"/>
            <w:gridSpan w:val="4"/>
          </w:tcPr>
          <w:p w:rsidR="00B13112" w:rsidRDefault="00B13112" w:rsidP="00561643">
            <w:pPr>
              <w:spacing w:line="560" w:lineRule="exact"/>
              <w:rPr>
                <w:rFonts w:ascii="仿宋" w:eastAsia="仿宋" w:hAnsi="仿宋"/>
                <w:sz w:val="28"/>
                <w:szCs w:val="28"/>
              </w:rPr>
            </w:pPr>
          </w:p>
        </w:tc>
      </w:tr>
      <w:tr w:rsidR="00B13112" w:rsidTr="00561643">
        <w:trPr>
          <w:trHeight w:val="558"/>
        </w:trPr>
        <w:tc>
          <w:tcPr>
            <w:tcW w:w="1704" w:type="dxa"/>
            <w:vMerge w:val="restart"/>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采访需求</w:t>
            </w:r>
          </w:p>
        </w:tc>
        <w:tc>
          <w:tcPr>
            <w:tcW w:w="742" w:type="dxa"/>
            <w:vMerge w:val="restart"/>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文</w:t>
            </w:r>
          </w:p>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字</w:t>
            </w:r>
          </w:p>
        </w:tc>
        <w:tc>
          <w:tcPr>
            <w:tcW w:w="923" w:type="dxa"/>
            <w:vMerge w:val="restart"/>
            <w:vAlign w:val="center"/>
          </w:tcPr>
          <w:p w:rsidR="00B13112" w:rsidRDefault="00B13112" w:rsidP="00561643">
            <w:pPr>
              <w:spacing w:line="560" w:lineRule="exact"/>
              <w:jc w:val="center"/>
              <w:rPr>
                <w:rFonts w:ascii="仿宋" w:eastAsia="仿宋" w:hAnsi="仿宋"/>
                <w:sz w:val="28"/>
                <w:szCs w:val="28"/>
              </w:rPr>
            </w:pPr>
          </w:p>
        </w:tc>
        <w:tc>
          <w:tcPr>
            <w:tcW w:w="661" w:type="dxa"/>
            <w:vMerge w:val="restart"/>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摄</w:t>
            </w:r>
          </w:p>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影</w:t>
            </w:r>
          </w:p>
        </w:tc>
        <w:tc>
          <w:tcPr>
            <w:tcW w:w="756" w:type="dxa"/>
            <w:vMerge w:val="restart"/>
            <w:vAlign w:val="center"/>
          </w:tcPr>
          <w:p w:rsidR="00B13112" w:rsidRDefault="00B13112" w:rsidP="00561643">
            <w:pPr>
              <w:spacing w:line="560" w:lineRule="exact"/>
              <w:jc w:val="center"/>
              <w:rPr>
                <w:rFonts w:ascii="仿宋" w:eastAsia="仿宋" w:hAnsi="仿宋"/>
                <w:sz w:val="28"/>
                <w:szCs w:val="28"/>
              </w:rPr>
            </w:pPr>
          </w:p>
        </w:tc>
        <w:tc>
          <w:tcPr>
            <w:tcW w:w="1029" w:type="dxa"/>
            <w:gridSpan w:val="2"/>
            <w:vMerge w:val="restart"/>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摄</w:t>
            </w:r>
          </w:p>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像</w:t>
            </w:r>
          </w:p>
        </w:tc>
        <w:tc>
          <w:tcPr>
            <w:tcW w:w="705" w:type="dxa"/>
            <w:vMerge w:val="restart"/>
            <w:vAlign w:val="center"/>
          </w:tcPr>
          <w:p w:rsidR="00B13112" w:rsidRDefault="00B13112" w:rsidP="00561643">
            <w:pPr>
              <w:spacing w:line="560" w:lineRule="exact"/>
              <w:jc w:val="center"/>
              <w:rPr>
                <w:rFonts w:ascii="仿宋" w:eastAsia="仿宋" w:hAnsi="仿宋"/>
                <w:sz w:val="28"/>
                <w:szCs w:val="28"/>
              </w:rPr>
            </w:pPr>
          </w:p>
        </w:tc>
        <w:tc>
          <w:tcPr>
            <w:tcW w:w="705" w:type="dxa"/>
            <w:vMerge w:val="restart"/>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媒</w:t>
            </w:r>
          </w:p>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体</w:t>
            </w:r>
          </w:p>
        </w:tc>
        <w:tc>
          <w:tcPr>
            <w:tcW w:w="2239" w:type="dxa"/>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校内</w:t>
            </w:r>
          </w:p>
        </w:tc>
      </w:tr>
      <w:tr w:rsidR="00B13112" w:rsidTr="00561643">
        <w:trPr>
          <w:trHeight w:val="489"/>
        </w:trPr>
        <w:tc>
          <w:tcPr>
            <w:tcW w:w="1704" w:type="dxa"/>
            <w:vMerge/>
          </w:tcPr>
          <w:p w:rsidR="00B13112" w:rsidRDefault="00B13112" w:rsidP="00561643">
            <w:pPr>
              <w:spacing w:line="560" w:lineRule="exact"/>
              <w:rPr>
                <w:sz w:val="28"/>
                <w:szCs w:val="28"/>
              </w:rPr>
            </w:pPr>
          </w:p>
        </w:tc>
        <w:tc>
          <w:tcPr>
            <w:tcW w:w="742" w:type="dxa"/>
            <w:vMerge/>
          </w:tcPr>
          <w:p w:rsidR="00B13112" w:rsidRDefault="00B13112" w:rsidP="00561643">
            <w:pPr>
              <w:spacing w:line="560" w:lineRule="exact"/>
              <w:rPr>
                <w:sz w:val="28"/>
                <w:szCs w:val="28"/>
              </w:rPr>
            </w:pPr>
          </w:p>
        </w:tc>
        <w:tc>
          <w:tcPr>
            <w:tcW w:w="923" w:type="dxa"/>
            <w:vMerge/>
          </w:tcPr>
          <w:p w:rsidR="00B13112" w:rsidRDefault="00B13112" w:rsidP="00561643">
            <w:pPr>
              <w:spacing w:line="560" w:lineRule="exact"/>
              <w:rPr>
                <w:sz w:val="28"/>
                <w:szCs w:val="28"/>
              </w:rPr>
            </w:pPr>
          </w:p>
        </w:tc>
        <w:tc>
          <w:tcPr>
            <w:tcW w:w="661" w:type="dxa"/>
            <w:vMerge/>
          </w:tcPr>
          <w:p w:rsidR="00B13112" w:rsidRDefault="00B13112" w:rsidP="00561643">
            <w:pPr>
              <w:spacing w:line="560" w:lineRule="exact"/>
              <w:rPr>
                <w:sz w:val="28"/>
                <w:szCs w:val="28"/>
              </w:rPr>
            </w:pPr>
          </w:p>
        </w:tc>
        <w:tc>
          <w:tcPr>
            <w:tcW w:w="756" w:type="dxa"/>
            <w:vMerge/>
          </w:tcPr>
          <w:p w:rsidR="00B13112" w:rsidRDefault="00B13112" w:rsidP="00561643">
            <w:pPr>
              <w:spacing w:line="560" w:lineRule="exact"/>
              <w:rPr>
                <w:sz w:val="28"/>
                <w:szCs w:val="28"/>
              </w:rPr>
            </w:pPr>
          </w:p>
        </w:tc>
        <w:tc>
          <w:tcPr>
            <w:tcW w:w="1029" w:type="dxa"/>
            <w:gridSpan w:val="2"/>
            <w:vMerge/>
          </w:tcPr>
          <w:p w:rsidR="00B13112" w:rsidRDefault="00B13112" w:rsidP="00561643">
            <w:pPr>
              <w:spacing w:line="560" w:lineRule="exact"/>
              <w:rPr>
                <w:sz w:val="28"/>
                <w:szCs w:val="28"/>
              </w:rPr>
            </w:pPr>
          </w:p>
        </w:tc>
        <w:tc>
          <w:tcPr>
            <w:tcW w:w="705" w:type="dxa"/>
            <w:vMerge/>
          </w:tcPr>
          <w:p w:rsidR="00B13112" w:rsidRDefault="00B13112" w:rsidP="00561643">
            <w:pPr>
              <w:spacing w:line="560" w:lineRule="exact"/>
              <w:rPr>
                <w:sz w:val="28"/>
                <w:szCs w:val="28"/>
              </w:rPr>
            </w:pPr>
          </w:p>
        </w:tc>
        <w:tc>
          <w:tcPr>
            <w:tcW w:w="705" w:type="dxa"/>
            <w:vMerge/>
          </w:tcPr>
          <w:p w:rsidR="00B13112" w:rsidRDefault="00B13112" w:rsidP="00561643">
            <w:pPr>
              <w:spacing w:line="560" w:lineRule="exact"/>
              <w:rPr>
                <w:sz w:val="28"/>
                <w:szCs w:val="28"/>
              </w:rPr>
            </w:pPr>
          </w:p>
        </w:tc>
        <w:tc>
          <w:tcPr>
            <w:tcW w:w="2239" w:type="dxa"/>
            <w:vAlign w:val="center"/>
          </w:tcPr>
          <w:p w:rsidR="00B13112" w:rsidRDefault="00B13112" w:rsidP="00561643">
            <w:pPr>
              <w:spacing w:line="560" w:lineRule="exact"/>
              <w:jc w:val="center"/>
              <w:rPr>
                <w:sz w:val="28"/>
                <w:szCs w:val="28"/>
              </w:rPr>
            </w:pPr>
            <w:r>
              <w:rPr>
                <w:rFonts w:ascii="仿宋" w:eastAsia="仿宋" w:hAnsi="仿宋" w:hint="eastAsia"/>
                <w:sz w:val="28"/>
                <w:szCs w:val="28"/>
              </w:rPr>
              <w:t>校外</w:t>
            </w:r>
          </w:p>
        </w:tc>
      </w:tr>
      <w:tr w:rsidR="00B13112" w:rsidTr="00561643">
        <w:trPr>
          <w:trHeight w:val="1191"/>
        </w:trPr>
        <w:tc>
          <w:tcPr>
            <w:tcW w:w="1704" w:type="dxa"/>
            <w:vAlign w:val="center"/>
          </w:tcPr>
          <w:p w:rsidR="00B13112" w:rsidRDefault="00B13112" w:rsidP="00561643">
            <w:pPr>
              <w:spacing w:line="520" w:lineRule="exact"/>
              <w:jc w:val="center"/>
              <w:rPr>
                <w:rFonts w:ascii="仿宋" w:eastAsia="仿宋" w:hAnsi="仿宋"/>
                <w:sz w:val="28"/>
                <w:szCs w:val="28"/>
              </w:rPr>
            </w:pPr>
            <w:r>
              <w:rPr>
                <w:rFonts w:ascii="仿宋" w:eastAsia="仿宋" w:hAnsi="仿宋" w:hint="eastAsia"/>
                <w:sz w:val="28"/>
                <w:szCs w:val="28"/>
              </w:rPr>
              <w:t>申请单位审核意见</w:t>
            </w:r>
          </w:p>
        </w:tc>
        <w:tc>
          <w:tcPr>
            <w:tcW w:w="7760" w:type="dxa"/>
            <w:gridSpan w:val="9"/>
          </w:tcPr>
          <w:p w:rsidR="00B13112" w:rsidRDefault="00B13112" w:rsidP="00561643">
            <w:pPr>
              <w:spacing w:line="560" w:lineRule="exact"/>
              <w:rPr>
                <w:rFonts w:ascii="仿宋" w:eastAsia="仿宋" w:hAnsi="仿宋"/>
                <w:sz w:val="28"/>
                <w:szCs w:val="28"/>
              </w:rPr>
            </w:pPr>
          </w:p>
          <w:p w:rsidR="00B13112" w:rsidRDefault="00B13112" w:rsidP="00561643">
            <w:pPr>
              <w:spacing w:line="560" w:lineRule="exact"/>
              <w:rPr>
                <w:rFonts w:ascii="仿宋" w:eastAsia="仿宋" w:hAnsi="仿宋"/>
                <w:sz w:val="28"/>
                <w:szCs w:val="28"/>
              </w:rPr>
            </w:pPr>
            <w:r>
              <w:rPr>
                <w:rFonts w:ascii="仿宋" w:eastAsia="仿宋" w:hAnsi="仿宋" w:hint="eastAsia"/>
                <w:sz w:val="28"/>
                <w:szCs w:val="28"/>
              </w:rPr>
              <w:t xml:space="preserve">　　　　　　　　　负责人（签字）：</w:t>
            </w:r>
          </w:p>
        </w:tc>
      </w:tr>
      <w:tr w:rsidR="00B13112" w:rsidTr="00561643">
        <w:trPr>
          <w:trHeight w:val="1124"/>
        </w:trPr>
        <w:tc>
          <w:tcPr>
            <w:tcW w:w="1704" w:type="dxa"/>
            <w:vAlign w:val="center"/>
          </w:tcPr>
          <w:p w:rsidR="00B13112" w:rsidRDefault="00B13112" w:rsidP="00561643">
            <w:pPr>
              <w:spacing w:line="520" w:lineRule="exact"/>
              <w:jc w:val="center"/>
              <w:rPr>
                <w:rFonts w:ascii="仿宋" w:eastAsia="仿宋" w:hAnsi="仿宋"/>
                <w:sz w:val="28"/>
                <w:szCs w:val="28"/>
              </w:rPr>
            </w:pPr>
            <w:r>
              <w:rPr>
                <w:rFonts w:ascii="仿宋" w:eastAsia="仿宋" w:hAnsi="仿宋" w:hint="eastAsia"/>
                <w:sz w:val="28"/>
                <w:szCs w:val="28"/>
              </w:rPr>
              <w:t>宣传部</w:t>
            </w:r>
          </w:p>
          <w:p w:rsidR="00B13112" w:rsidRPr="00A8774B" w:rsidRDefault="00B13112" w:rsidP="00561643">
            <w:pPr>
              <w:spacing w:line="520" w:lineRule="exact"/>
              <w:jc w:val="center"/>
              <w:rPr>
                <w:rFonts w:ascii="仿宋" w:eastAsia="仿宋" w:hAnsi="仿宋"/>
                <w:sz w:val="28"/>
                <w:szCs w:val="28"/>
              </w:rPr>
            </w:pPr>
            <w:r>
              <w:rPr>
                <w:rFonts w:ascii="仿宋" w:eastAsia="仿宋" w:hAnsi="仿宋" w:hint="eastAsia"/>
                <w:sz w:val="28"/>
                <w:szCs w:val="28"/>
              </w:rPr>
              <w:t>审核意见</w:t>
            </w:r>
          </w:p>
        </w:tc>
        <w:tc>
          <w:tcPr>
            <w:tcW w:w="7760" w:type="dxa"/>
            <w:gridSpan w:val="9"/>
          </w:tcPr>
          <w:p w:rsidR="00B13112" w:rsidRDefault="00B13112" w:rsidP="00561643">
            <w:pPr>
              <w:spacing w:line="560" w:lineRule="exact"/>
              <w:rPr>
                <w:rFonts w:ascii="仿宋" w:eastAsia="仿宋" w:hAnsi="仿宋"/>
                <w:sz w:val="28"/>
                <w:szCs w:val="28"/>
              </w:rPr>
            </w:pPr>
          </w:p>
          <w:p w:rsidR="00B13112" w:rsidRPr="00A8774B" w:rsidRDefault="00B13112" w:rsidP="00561643">
            <w:pPr>
              <w:ind w:firstLineChars="900" w:firstLine="2520"/>
              <w:rPr>
                <w:rFonts w:ascii="仿宋" w:eastAsia="仿宋" w:hAnsi="仿宋"/>
                <w:sz w:val="28"/>
                <w:szCs w:val="28"/>
              </w:rPr>
            </w:pPr>
            <w:r>
              <w:rPr>
                <w:rFonts w:ascii="仿宋" w:eastAsia="仿宋" w:hAnsi="仿宋" w:hint="eastAsia"/>
                <w:sz w:val="28"/>
                <w:szCs w:val="28"/>
              </w:rPr>
              <w:t>负责人（签字）：</w:t>
            </w:r>
          </w:p>
        </w:tc>
      </w:tr>
      <w:tr w:rsidR="00B13112" w:rsidTr="00561643">
        <w:trPr>
          <w:trHeight w:val="347"/>
        </w:trPr>
        <w:tc>
          <w:tcPr>
            <w:tcW w:w="1704" w:type="dxa"/>
            <w:vAlign w:val="center"/>
          </w:tcPr>
          <w:p w:rsidR="00B13112" w:rsidRDefault="00B13112" w:rsidP="00561643">
            <w:pPr>
              <w:spacing w:line="560" w:lineRule="exact"/>
              <w:jc w:val="center"/>
              <w:rPr>
                <w:rFonts w:ascii="仿宋" w:eastAsia="仿宋" w:hAnsi="仿宋"/>
                <w:sz w:val="28"/>
                <w:szCs w:val="28"/>
              </w:rPr>
            </w:pPr>
            <w:r>
              <w:rPr>
                <w:rFonts w:ascii="仿宋" w:eastAsia="仿宋" w:hAnsi="仿宋" w:hint="eastAsia"/>
                <w:sz w:val="28"/>
                <w:szCs w:val="28"/>
              </w:rPr>
              <w:t>备注</w:t>
            </w:r>
          </w:p>
        </w:tc>
        <w:tc>
          <w:tcPr>
            <w:tcW w:w="7760" w:type="dxa"/>
            <w:gridSpan w:val="9"/>
            <w:vAlign w:val="center"/>
          </w:tcPr>
          <w:p w:rsidR="00B13112" w:rsidRDefault="00B13112" w:rsidP="00561643">
            <w:pPr>
              <w:spacing w:line="560" w:lineRule="exact"/>
              <w:jc w:val="center"/>
              <w:rPr>
                <w:rFonts w:ascii="仿宋" w:eastAsia="仿宋" w:hAnsi="仿宋"/>
                <w:sz w:val="28"/>
                <w:szCs w:val="28"/>
              </w:rPr>
            </w:pPr>
          </w:p>
        </w:tc>
      </w:tr>
    </w:tbl>
    <w:p w:rsidR="00B13112" w:rsidRDefault="00B13112" w:rsidP="00B13112">
      <w:pPr>
        <w:rPr>
          <w:rFonts w:ascii="仿宋" w:eastAsia="仿宋" w:hAnsi="仿宋"/>
          <w:szCs w:val="21"/>
        </w:rPr>
      </w:pPr>
    </w:p>
    <w:p w:rsidR="00B13112" w:rsidRDefault="00B13112" w:rsidP="00B13112">
      <w:pPr>
        <w:rPr>
          <w:rFonts w:ascii="仿宋" w:eastAsia="仿宋" w:hAnsi="仿宋"/>
          <w:szCs w:val="21"/>
        </w:rPr>
      </w:pPr>
      <w:r>
        <w:rPr>
          <w:rFonts w:ascii="仿宋" w:eastAsia="仿宋" w:hAnsi="仿宋" w:hint="eastAsia"/>
          <w:szCs w:val="21"/>
        </w:rPr>
        <w:t>填表说明：</w:t>
      </w:r>
    </w:p>
    <w:p w:rsidR="00B13112" w:rsidRDefault="00B13112" w:rsidP="00B13112">
      <w:pPr>
        <w:numPr>
          <w:ilvl w:val="0"/>
          <w:numId w:val="1"/>
        </w:numPr>
        <w:rPr>
          <w:rFonts w:ascii="仿宋" w:eastAsia="仿宋" w:hAnsi="仿宋"/>
          <w:szCs w:val="21"/>
        </w:rPr>
      </w:pPr>
      <w:r>
        <w:rPr>
          <w:rFonts w:ascii="仿宋" w:eastAsia="仿宋" w:hAnsi="仿宋" w:hint="eastAsia"/>
          <w:szCs w:val="21"/>
        </w:rPr>
        <w:t xml:space="preserve">　预约单位原则上请提前2个工作日将“贵州理工学院新闻采访预约表”递交至校党委宣传部413室。联系方式：88211161，联系人：</w:t>
      </w:r>
      <w:r w:rsidR="00A37BDF">
        <w:rPr>
          <w:rFonts w:ascii="仿宋" w:eastAsia="仿宋" w:hAnsi="仿宋" w:hint="eastAsia"/>
          <w:szCs w:val="21"/>
        </w:rPr>
        <w:t>姚楠</w:t>
      </w:r>
    </w:p>
    <w:p w:rsidR="00B13112" w:rsidRDefault="00B13112" w:rsidP="00B13112">
      <w:pPr>
        <w:numPr>
          <w:ilvl w:val="0"/>
          <w:numId w:val="1"/>
        </w:numPr>
        <w:rPr>
          <w:rFonts w:ascii="仿宋" w:eastAsia="仿宋" w:hAnsi="仿宋"/>
          <w:szCs w:val="21"/>
        </w:rPr>
      </w:pPr>
      <w:r>
        <w:rPr>
          <w:rFonts w:ascii="仿宋" w:eastAsia="仿宋" w:hAnsi="仿宋" w:hint="eastAsia"/>
          <w:szCs w:val="21"/>
        </w:rPr>
        <w:t xml:space="preserve">　请活动主办方（牵头部门）提前提供背景资料（如会议主题、议程、相关会议资料等）；</w:t>
      </w:r>
    </w:p>
    <w:p w:rsidR="00B13112" w:rsidRDefault="00B13112" w:rsidP="00B13112">
      <w:pPr>
        <w:numPr>
          <w:ilvl w:val="0"/>
          <w:numId w:val="1"/>
        </w:numPr>
        <w:rPr>
          <w:rFonts w:ascii="仿宋" w:eastAsia="仿宋" w:hAnsi="仿宋"/>
          <w:szCs w:val="21"/>
        </w:rPr>
      </w:pPr>
      <w:r>
        <w:rPr>
          <w:rFonts w:ascii="仿宋" w:eastAsia="仿宋" w:hAnsi="仿宋" w:hint="eastAsia"/>
          <w:szCs w:val="21"/>
        </w:rPr>
        <w:t xml:space="preserve">　如举办的活动需要入场券、通行证、停车证等，请预先为记者准备并及时提供；</w:t>
      </w:r>
    </w:p>
    <w:p w:rsidR="00B13112" w:rsidRDefault="00B13112" w:rsidP="00B13112">
      <w:pPr>
        <w:numPr>
          <w:ilvl w:val="0"/>
          <w:numId w:val="1"/>
        </w:numPr>
        <w:rPr>
          <w:rFonts w:ascii="仿宋" w:eastAsia="仿宋" w:hAnsi="仿宋"/>
          <w:szCs w:val="21"/>
        </w:rPr>
      </w:pPr>
      <w:r>
        <w:rPr>
          <w:rFonts w:ascii="仿宋" w:eastAsia="仿宋" w:hAnsi="仿宋" w:hint="eastAsia"/>
          <w:szCs w:val="21"/>
        </w:rPr>
        <w:t xml:space="preserve">　如活动时间、地点等有变更，请务必及时通知党委宣传部；</w:t>
      </w:r>
    </w:p>
    <w:p w:rsidR="00B13112" w:rsidRDefault="00B13112" w:rsidP="00B13112">
      <w:pPr>
        <w:numPr>
          <w:ilvl w:val="0"/>
          <w:numId w:val="1"/>
        </w:numPr>
        <w:rPr>
          <w:rFonts w:ascii="仿宋" w:eastAsia="仿宋" w:hAnsi="仿宋"/>
          <w:szCs w:val="21"/>
        </w:rPr>
      </w:pPr>
      <w:r>
        <w:rPr>
          <w:rFonts w:ascii="仿宋" w:eastAsia="仿宋" w:hAnsi="仿宋" w:hint="eastAsia"/>
          <w:szCs w:val="21"/>
        </w:rPr>
        <w:t xml:space="preserve">　党委宣传部根据预约单位的采访需求第一时间与预约单位进行沟通并作出回复，根据实际情况决定是否派出记者或邀请校外媒体记者进行报道以及如何采访报道等。若主办单位（牵头部门）不进行预约，或宣传部因特殊原因无法派出记者报道，则请主办单位（牵头部门）提供新闻稿件，在活动结束后及时将本单位负责人签字认可的新闻稿件纸质版报送至宣传部413室存档，电子版发送至宣传部巫敏老师处（QQ：1150341105）；</w:t>
      </w:r>
    </w:p>
    <w:p w:rsidR="00B13112" w:rsidRDefault="00B13112" w:rsidP="00B13112">
      <w:pPr>
        <w:numPr>
          <w:ilvl w:val="0"/>
          <w:numId w:val="1"/>
        </w:numPr>
        <w:rPr>
          <w:rFonts w:ascii="仿宋" w:eastAsia="仿宋" w:hAnsi="仿宋"/>
          <w:szCs w:val="21"/>
        </w:rPr>
      </w:pPr>
      <w:r>
        <w:rPr>
          <w:rFonts w:ascii="仿宋" w:eastAsia="仿宋" w:hAnsi="仿宋" w:hint="eastAsia"/>
          <w:szCs w:val="21"/>
        </w:rPr>
        <w:t xml:space="preserve">　活动过程中如有特定摄影环节（如合影、签约等），请在“备注”栏中特别标注；</w:t>
      </w:r>
    </w:p>
    <w:p w:rsidR="00B13112" w:rsidRDefault="00B13112" w:rsidP="00B13112">
      <w:pPr>
        <w:numPr>
          <w:ilvl w:val="0"/>
          <w:numId w:val="1"/>
        </w:numPr>
        <w:rPr>
          <w:rFonts w:ascii="仿宋" w:eastAsia="仿宋" w:hAnsi="仿宋"/>
          <w:szCs w:val="21"/>
        </w:rPr>
      </w:pPr>
      <w:r>
        <w:rPr>
          <w:rFonts w:ascii="仿宋" w:eastAsia="仿宋" w:hAnsi="仿宋" w:hint="eastAsia"/>
          <w:szCs w:val="21"/>
        </w:rPr>
        <w:t xml:space="preserve">　一般情况下，非重大、特殊活动不进行新闻摄像，不邀请校外媒体。</w:t>
      </w:r>
    </w:p>
    <w:p w:rsidR="00EB50E9" w:rsidRPr="00B13112" w:rsidRDefault="00EB50E9">
      <w:bookmarkStart w:id="0" w:name="_GoBack"/>
      <w:bookmarkEnd w:id="0"/>
    </w:p>
    <w:sectPr w:rsidR="00EB50E9" w:rsidRPr="00B13112" w:rsidSect="00A8774B">
      <w:pgSz w:w="11906" w:h="16838"/>
      <w:pgMar w:top="1247" w:right="1077" w:bottom="1247"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09" w:rsidRDefault="00F72D09" w:rsidP="00A37BDF">
      <w:r>
        <w:separator/>
      </w:r>
    </w:p>
  </w:endnote>
  <w:endnote w:type="continuationSeparator" w:id="1">
    <w:p w:rsidR="00F72D09" w:rsidRDefault="00F72D09" w:rsidP="00A37B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09" w:rsidRDefault="00F72D09" w:rsidP="00A37BDF">
      <w:r>
        <w:separator/>
      </w:r>
    </w:p>
  </w:footnote>
  <w:footnote w:type="continuationSeparator" w:id="1">
    <w:p w:rsidR="00F72D09" w:rsidRDefault="00F72D09" w:rsidP="00A37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112"/>
    <w:rsid w:val="00A37BDF"/>
    <w:rsid w:val="00B13112"/>
    <w:rsid w:val="00EB50E9"/>
    <w:rsid w:val="00F21849"/>
    <w:rsid w:val="00F72D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B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BDF"/>
    <w:rPr>
      <w:rFonts w:ascii="Calibri" w:eastAsia="宋体" w:hAnsi="Calibri" w:cs="Times New Roman"/>
      <w:sz w:val="18"/>
      <w:szCs w:val="18"/>
    </w:rPr>
  </w:style>
  <w:style w:type="paragraph" w:styleId="a4">
    <w:name w:val="footer"/>
    <w:basedOn w:val="a"/>
    <w:link w:val="Char0"/>
    <w:uiPriority w:val="99"/>
    <w:semiHidden/>
    <w:unhideWhenUsed/>
    <w:rsid w:val="00A37B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BD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金敏</dc:creator>
  <cp:keywords/>
  <dc:description/>
  <cp:lastModifiedBy>dell</cp:lastModifiedBy>
  <cp:revision>2</cp:revision>
  <dcterms:created xsi:type="dcterms:W3CDTF">2016-06-20T10:00:00Z</dcterms:created>
  <dcterms:modified xsi:type="dcterms:W3CDTF">2019-01-11T08:08:00Z</dcterms:modified>
</cp:coreProperties>
</file>