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91" w:rsidRDefault="008F0C91" w:rsidP="008F0C91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222222"/>
          <w:kern w:val="0"/>
          <w:sz w:val="24"/>
          <w:szCs w:val="24"/>
        </w:rPr>
        <w:t>附件</w:t>
      </w:r>
    </w:p>
    <w:p w:rsidR="008F0C91" w:rsidRDefault="008F0C91" w:rsidP="008F0C91">
      <w:pPr>
        <w:widowControl/>
        <w:spacing w:line="480" w:lineRule="auto"/>
        <w:jc w:val="center"/>
        <w:rPr>
          <w:rFonts w:ascii="Times New Roman" w:eastAsia="宋体" w:hAnsi="Times New Roman" w:cs="Times New Roman"/>
          <w:color w:val="222222"/>
          <w:kern w:val="0"/>
          <w:sz w:val="30"/>
          <w:szCs w:val="30"/>
        </w:rPr>
      </w:pPr>
      <w:r>
        <w:rPr>
          <w:rFonts w:ascii="Times New Roman" w:eastAsia="宋体" w:hAnsi="Times New Roman" w:cs="Times New Roman" w:hint="eastAsia"/>
          <w:color w:val="222222"/>
          <w:kern w:val="0"/>
          <w:sz w:val="30"/>
          <w:szCs w:val="30"/>
        </w:rPr>
        <w:t>贵州理工学院</w:t>
      </w:r>
      <w:r>
        <w:rPr>
          <w:rFonts w:ascii="Times New Roman" w:eastAsia="宋体" w:hAnsi="Times New Roman" w:cs="Times New Roman" w:hint="eastAsia"/>
          <w:color w:val="222222"/>
          <w:kern w:val="0"/>
          <w:sz w:val="30"/>
          <w:szCs w:val="30"/>
        </w:rPr>
        <w:t>202</w:t>
      </w:r>
      <w:r>
        <w:rPr>
          <w:rFonts w:ascii="Times New Roman" w:eastAsia="宋体" w:hAnsi="Times New Roman" w:cs="Times New Roman"/>
          <w:color w:val="222222"/>
          <w:kern w:val="0"/>
          <w:sz w:val="30"/>
          <w:szCs w:val="30"/>
        </w:rPr>
        <w:t>1</w:t>
      </w:r>
      <w:r>
        <w:rPr>
          <w:rFonts w:ascii="Times New Roman" w:eastAsia="宋体" w:hAnsi="Times New Roman" w:cs="Times New Roman" w:hint="eastAsia"/>
          <w:color w:val="222222"/>
          <w:kern w:val="0"/>
          <w:sz w:val="30"/>
          <w:szCs w:val="30"/>
        </w:rPr>
        <w:t>年专升本</w:t>
      </w:r>
      <w:r>
        <w:rPr>
          <w:rFonts w:ascii="Times New Roman" w:eastAsia="宋体" w:hAnsi="Times New Roman" w:cs="Times New Roman"/>
          <w:color w:val="222222"/>
          <w:kern w:val="0"/>
          <w:sz w:val="30"/>
          <w:szCs w:val="30"/>
        </w:rPr>
        <w:t>专业课考试资格审查安排表</w:t>
      </w:r>
    </w:p>
    <w:tbl>
      <w:tblPr>
        <w:tblStyle w:val="a5"/>
        <w:tblW w:w="0" w:type="auto"/>
        <w:jc w:val="center"/>
        <w:tblLook w:val="04A0"/>
      </w:tblPr>
      <w:tblGrid>
        <w:gridCol w:w="2789"/>
        <w:gridCol w:w="3607"/>
        <w:gridCol w:w="2126"/>
      </w:tblGrid>
      <w:tr w:rsidR="008F0C91" w:rsidTr="00711CB1">
        <w:trPr>
          <w:trHeight w:val="814"/>
          <w:jc w:val="center"/>
        </w:trPr>
        <w:tc>
          <w:tcPr>
            <w:tcW w:w="3543" w:type="dxa"/>
            <w:vAlign w:val="center"/>
          </w:tcPr>
          <w:p w:rsidR="008F0C91" w:rsidRPr="002738B7" w:rsidRDefault="008F0C91" w:rsidP="00711CB1">
            <w:pPr>
              <w:widowControl/>
              <w:spacing w:line="480" w:lineRule="auto"/>
              <w:jc w:val="center"/>
              <w:rPr>
                <w:rFonts w:eastAsia="宋体"/>
                <w:b/>
                <w:bCs/>
                <w:color w:val="222222"/>
                <w:kern w:val="0"/>
                <w:sz w:val="30"/>
                <w:szCs w:val="30"/>
              </w:rPr>
            </w:pPr>
            <w:r w:rsidRPr="002738B7">
              <w:rPr>
                <w:rFonts w:eastAsia="宋体" w:hint="eastAsia"/>
                <w:b/>
                <w:bCs/>
                <w:color w:val="222222"/>
                <w:kern w:val="0"/>
                <w:sz w:val="30"/>
                <w:szCs w:val="30"/>
              </w:rPr>
              <w:t>报考专业</w:t>
            </w:r>
          </w:p>
        </w:tc>
        <w:tc>
          <w:tcPr>
            <w:tcW w:w="4534" w:type="dxa"/>
            <w:vAlign w:val="center"/>
          </w:tcPr>
          <w:p w:rsidR="008F0C91" w:rsidRPr="002738B7" w:rsidRDefault="008F0C91" w:rsidP="00711CB1">
            <w:pPr>
              <w:widowControl/>
              <w:spacing w:line="480" w:lineRule="auto"/>
              <w:jc w:val="center"/>
              <w:rPr>
                <w:rFonts w:eastAsia="宋体"/>
                <w:b/>
                <w:bCs/>
                <w:color w:val="222222"/>
                <w:kern w:val="0"/>
                <w:sz w:val="30"/>
                <w:szCs w:val="30"/>
              </w:rPr>
            </w:pPr>
            <w:r w:rsidRPr="002738B7">
              <w:rPr>
                <w:rFonts w:eastAsia="宋体" w:hint="eastAsia"/>
                <w:b/>
                <w:bCs/>
                <w:color w:val="222222"/>
                <w:kern w:val="0"/>
                <w:sz w:val="30"/>
                <w:szCs w:val="30"/>
              </w:rPr>
              <w:t>审查时间</w:t>
            </w:r>
          </w:p>
        </w:tc>
        <w:tc>
          <w:tcPr>
            <w:tcW w:w="2660" w:type="dxa"/>
            <w:vAlign w:val="center"/>
          </w:tcPr>
          <w:p w:rsidR="008F0C91" w:rsidRPr="002738B7" w:rsidRDefault="008F0C91" w:rsidP="00711CB1">
            <w:pPr>
              <w:widowControl/>
              <w:spacing w:line="480" w:lineRule="auto"/>
              <w:jc w:val="center"/>
              <w:rPr>
                <w:rFonts w:eastAsia="宋体"/>
                <w:b/>
                <w:bCs/>
                <w:color w:val="222222"/>
                <w:kern w:val="0"/>
                <w:sz w:val="30"/>
                <w:szCs w:val="30"/>
              </w:rPr>
            </w:pPr>
            <w:r w:rsidRPr="002738B7">
              <w:rPr>
                <w:rFonts w:eastAsia="宋体" w:hint="eastAsia"/>
                <w:b/>
                <w:bCs/>
                <w:color w:val="222222"/>
                <w:kern w:val="0"/>
                <w:sz w:val="30"/>
                <w:szCs w:val="30"/>
              </w:rPr>
              <w:t>审查地点</w:t>
            </w:r>
          </w:p>
        </w:tc>
      </w:tr>
      <w:tr w:rsidR="008F0C91" w:rsidTr="00711CB1">
        <w:trPr>
          <w:trHeight w:val="607"/>
          <w:jc w:val="center"/>
        </w:trPr>
        <w:tc>
          <w:tcPr>
            <w:tcW w:w="3543" w:type="dxa"/>
            <w:vAlign w:val="center"/>
          </w:tcPr>
          <w:p w:rsidR="008F0C91" w:rsidRDefault="008F0C91" w:rsidP="00711CB1">
            <w:pPr>
              <w:widowControl/>
              <w:jc w:val="center"/>
              <w:textAlignment w:val="bottom"/>
              <w:rPr>
                <w:rFonts w:eastAsia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/>
                <w:color w:val="494949"/>
                <w:sz w:val="28"/>
                <w:szCs w:val="28"/>
              </w:rPr>
              <w:t>土木工程</w:t>
            </w:r>
          </w:p>
        </w:tc>
        <w:tc>
          <w:tcPr>
            <w:tcW w:w="4534" w:type="dxa"/>
            <w:vMerge w:val="restart"/>
            <w:vAlign w:val="center"/>
          </w:tcPr>
          <w:p w:rsidR="008F0C91" w:rsidRDefault="008F0C91" w:rsidP="00711CB1">
            <w:pPr>
              <w:widowControl/>
              <w:spacing w:line="480" w:lineRule="auto"/>
              <w:jc w:val="center"/>
              <w:rPr>
                <w:rFonts w:eastAsia="宋体"/>
                <w:color w:val="222222"/>
                <w:kern w:val="0"/>
                <w:sz w:val="30"/>
                <w:szCs w:val="30"/>
              </w:rPr>
            </w:pPr>
            <w:r>
              <w:rPr>
                <w:rFonts w:eastAsia="宋体" w:hint="eastAsia"/>
                <w:color w:val="222222"/>
                <w:kern w:val="0"/>
                <w:sz w:val="30"/>
                <w:szCs w:val="30"/>
              </w:rPr>
              <w:t>202</w:t>
            </w:r>
            <w:r>
              <w:rPr>
                <w:rFonts w:eastAsia="宋体"/>
                <w:color w:val="222222"/>
                <w:kern w:val="0"/>
                <w:sz w:val="30"/>
                <w:szCs w:val="30"/>
              </w:rPr>
              <w:t>1</w:t>
            </w:r>
            <w:r>
              <w:rPr>
                <w:rFonts w:eastAsia="宋体" w:hint="eastAsia"/>
                <w:color w:val="222222"/>
                <w:kern w:val="0"/>
                <w:sz w:val="30"/>
                <w:szCs w:val="30"/>
              </w:rPr>
              <w:t>年</w:t>
            </w:r>
            <w:r>
              <w:rPr>
                <w:rFonts w:eastAsia="宋体"/>
                <w:color w:val="222222"/>
                <w:kern w:val="0"/>
                <w:sz w:val="30"/>
                <w:szCs w:val="30"/>
              </w:rPr>
              <w:t>5</w:t>
            </w:r>
            <w:r>
              <w:rPr>
                <w:rFonts w:eastAsia="宋体" w:hint="eastAsia"/>
                <w:color w:val="222222"/>
                <w:kern w:val="0"/>
                <w:sz w:val="30"/>
                <w:szCs w:val="30"/>
              </w:rPr>
              <w:t>月</w:t>
            </w:r>
            <w:r>
              <w:rPr>
                <w:rFonts w:eastAsia="宋体"/>
                <w:color w:val="222222"/>
                <w:kern w:val="0"/>
                <w:sz w:val="30"/>
                <w:szCs w:val="30"/>
              </w:rPr>
              <w:t>22</w:t>
            </w:r>
            <w:r>
              <w:rPr>
                <w:rFonts w:eastAsia="宋体" w:hint="eastAsia"/>
                <w:color w:val="222222"/>
                <w:kern w:val="0"/>
                <w:sz w:val="30"/>
                <w:szCs w:val="30"/>
              </w:rPr>
              <w:t>日</w:t>
            </w:r>
          </w:p>
          <w:p w:rsidR="008F0C91" w:rsidRDefault="008F0C91" w:rsidP="00711CB1">
            <w:pPr>
              <w:widowControl/>
              <w:spacing w:line="480" w:lineRule="auto"/>
              <w:jc w:val="center"/>
              <w:rPr>
                <w:rFonts w:eastAsia="宋体"/>
                <w:color w:val="222222"/>
                <w:kern w:val="0"/>
                <w:sz w:val="30"/>
                <w:szCs w:val="30"/>
              </w:rPr>
            </w:pPr>
            <w:r>
              <w:rPr>
                <w:rFonts w:eastAsia="宋体" w:hint="eastAsia"/>
                <w:color w:val="222222"/>
                <w:kern w:val="0"/>
                <w:sz w:val="30"/>
                <w:szCs w:val="30"/>
              </w:rPr>
              <w:t>9</w:t>
            </w:r>
            <w:r>
              <w:rPr>
                <w:rFonts w:eastAsia="宋体" w:hint="eastAsia"/>
                <w:color w:val="222222"/>
                <w:kern w:val="0"/>
                <w:sz w:val="30"/>
                <w:szCs w:val="30"/>
              </w:rPr>
              <w:t>：</w:t>
            </w:r>
            <w:r>
              <w:rPr>
                <w:rFonts w:eastAsia="宋体" w:hint="eastAsia"/>
                <w:color w:val="222222"/>
                <w:kern w:val="0"/>
                <w:sz w:val="30"/>
                <w:szCs w:val="30"/>
              </w:rPr>
              <w:t>00</w:t>
            </w:r>
            <w:r>
              <w:rPr>
                <w:rFonts w:eastAsia="宋体" w:hint="eastAsia"/>
                <w:color w:val="222222"/>
                <w:kern w:val="0"/>
                <w:sz w:val="30"/>
                <w:szCs w:val="30"/>
              </w:rPr>
              <w:t>—</w:t>
            </w:r>
            <w:r>
              <w:rPr>
                <w:rFonts w:eastAsia="宋体" w:hint="eastAsia"/>
                <w:color w:val="222222"/>
                <w:kern w:val="0"/>
                <w:sz w:val="30"/>
                <w:szCs w:val="30"/>
              </w:rPr>
              <w:t>12</w:t>
            </w:r>
            <w:r>
              <w:rPr>
                <w:rFonts w:eastAsia="宋体" w:hint="eastAsia"/>
                <w:color w:val="222222"/>
                <w:kern w:val="0"/>
                <w:sz w:val="30"/>
                <w:szCs w:val="30"/>
              </w:rPr>
              <w:t>：</w:t>
            </w:r>
            <w:r>
              <w:rPr>
                <w:rFonts w:eastAsia="宋体" w:hint="eastAsia"/>
                <w:color w:val="222222"/>
                <w:kern w:val="0"/>
                <w:sz w:val="30"/>
                <w:szCs w:val="30"/>
              </w:rPr>
              <w:t>00</w:t>
            </w:r>
          </w:p>
        </w:tc>
        <w:tc>
          <w:tcPr>
            <w:tcW w:w="2660" w:type="dxa"/>
            <w:vMerge w:val="restart"/>
            <w:vAlign w:val="center"/>
          </w:tcPr>
          <w:p w:rsidR="008F0C91" w:rsidRDefault="008F0C91" w:rsidP="00711CB1">
            <w:pPr>
              <w:widowControl/>
              <w:spacing w:line="480" w:lineRule="auto"/>
              <w:jc w:val="center"/>
              <w:rPr>
                <w:rFonts w:eastAsia="宋体"/>
                <w:color w:val="222222"/>
                <w:kern w:val="0"/>
                <w:sz w:val="30"/>
                <w:szCs w:val="30"/>
              </w:rPr>
            </w:pPr>
            <w:r>
              <w:rPr>
                <w:rFonts w:eastAsia="宋体" w:hint="eastAsia"/>
                <w:color w:val="222222"/>
                <w:kern w:val="0"/>
                <w:sz w:val="30"/>
                <w:szCs w:val="30"/>
              </w:rPr>
              <w:t>第一教学楼</w:t>
            </w:r>
          </w:p>
        </w:tc>
      </w:tr>
      <w:tr w:rsidR="008F0C91" w:rsidTr="00711CB1">
        <w:trPr>
          <w:trHeight w:val="686"/>
          <w:jc w:val="center"/>
        </w:trPr>
        <w:tc>
          <w:tcPr>
            <w:tcW w:w="3543" w:type="dxa"/>
            <w:vAlign w:val="center"/>
          </w:tcPr>
          <w:p w:rsidR="008F0C91" w:rsidRDefault="008F0C91" w:rsidP="00711CB1">
            <w:pPr>
              <w:widowControl/>
              <w:jc w:val="center"/>
              <w:textAlignment w:val="bottom"/>
              <w:rPr>
                <w:rFonts w:eastAsia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/>
                <w:color w:val="494949"/>
                <w:sz w:val="28"/>
                <w:szCs w:val="28"/>
              </w:rPr>
              <w:t>机械电子工程</w:t>
            </w:r>
          </w:p>
        </w:tc>
        <w:tc>
          <w:tcPr>
            <w:tcW w:w="4534" w:type="dxa"/>
            <w:vMerge/>
            <w:vAlign w:val="center"/>
          </w:tcPr>
          <w:p w:rsidR="008F0C91" w:rsidRDefault="008F0C91" w:rsidP="00711CB1">
            <w:pPr>
              <w:widowControl/>
              <w:spacing w:line="480" w:lineRule="auto"/>
              <w:jc w:val="center"/>
              <w:rPr>
                <w:rFonts w:eastAsia="宋体"/>
                <w:color w:val="222222"/>
                <w:kern w:val="0"/>
                <w:sz w:val="30"/>
                <w:szCs w:val="30"/>
              </w:rPr>
            </w:pPr>
          </w:p>
        </w:tc>
        <w:tc>
          <w:tcPr>
            <w:tcW w:w="2660" w:type="dxa"/>
            <w:vMerge/>
          </w:tcPr>
          <w:p w:rsidR="008F0C91" w:rsidRDefault="008F0C91" w:rsidP="00711CB1">
            <w:pPr>
              <w:widowControl/>
              <w:spacing w:line="480" w:lineRule="auto"/>
              <w:jc w:val="center"/>
              <w:rPr>
                <w:rFonts w:eastAsia="宋体"/>
                <w:color w:val="222222"/>
                <w:kern w:val="0"/>
                <w:sz w:val="30"/>
                <w:szCs w:val="30"/>
              </w:rPr>
            </w:pPr>
          </w:p>
        </w:tc>
      </w:tr>
      <w:tr w:rsidR="008F0C91" w:rsidTr="00711CB1">
        <w:trPr>
          <w:trHeight w:val="696"/>
          <w:jc w:val="center"/>
        </w:trPr>
        <w:tc>
          <w:tcPr>
            <w:tcW w:w="3543" w:type="dxa"/>
            <w:vAlign w:val="center"/>
          </w:tcPr>
          <w:p w:rsidR="008F0C91" w:rsidRDefault="008F0C91" w:rsidP="00711CB1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/>
                <w:color w:val="494949"/>
                <w:sz w:val="28"/>
                <w:szCs w:val="28"/>
              </w:rPr>
              <w:t>交通工程</w:t>
            </w:r>
          </w:p>
        </w:tc>
        <w:tc>
          <w:tcPr>
            <w:tcW w:w="4534" w:type="dxa"/>
            <w:vMerge/>
            <w:vAlign w:val="center"/>
          </w:tcPr>
          <w:p w:rsidR="008F0C91" w:rsidRDefault="008F0C91" w:rsidP="00711CB1">
            <w:pPr>
              <w:widowControl/>
              <w:spacing w:line="480" w:lineRule="auto"/>
              <w:jc w:val="center"/>
              <w:rPr>
                <w:rFonts w:eastAsia="宋体"/>
                <w:color w:val="222222"/>
                <w:kern w:val="0"/>
                <w:sz w:val="30"/>
                <w:szCs w:val="30"/>
              </w:rPr>
            </w:pPr>
          </w:p>
        </w:tc>
        <w:tc>
          <w:tcPr>
            <w:tcW w:w="2660" w:type="dxa"/>
            <w:vMerge/>
          </w:tcPr>
          <w:p w:rsidR="008F0C91" w:rsidRDefault="008F0C91" w:rsidP="00711CB1">
            <w:pPr>
              <w:widowControl/>
              <w:spacing w:line="480" w:lineRule="auto"/>
              <w:jc w:val="center"/>
              <w:rPr>
                <w:rFonts w:eastAsia="宋体"/>
                <w:color w:val="222222"/>
                <w:kern w:val="0"/>
                <w:sz w:val="30"/>
                <w:szCs w:val="30"/>
              </w:rPr>
            </w:pPr>
          </w:p>
        </w:tc>
      </w:tr>
      <w:tr w:rsidR="008F0C91" w:rsidTr="00711CB1">
        <w:trPr>
          <w:trHeight w:val="774"/>
          <w:jc w:val="center"/>
        </w:trPr>
        <w:tc>
          <w:tcPr>
            <w:tcW w:w="3543" w:type="dxa"/>
            <w:vAlign w:val="center"/>
          </w:tcPr>
          <w:p w:rsidR="008F0C91" w:rsidRDefault="008F0C91" w:rsidP="00711CB1">
            <w:pPr>
              <w:widowControl/>
              <w:jc w:val="center"/>
              <w:textAlignment w:val="bottom"/>
              <w:rPr>
                <w:rFonts w:eastAsia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/>
                <w:color w:val="494949"/>
                <w:sz w:val="28"/>
                <w:szCs w:val="28"/>
              </w:rPr>
              <w:t>工程管理</w:t>
            </w:r>
          </w:p>
        </w:tc>
        <w:tc>
          <w:tcPr>
            <w:tcW w:w="4534" w:type="dxa"/>
            <w:vMerge/>
            <w:vAlign w:val="center"/>
          </w:tcPr>
          <w:p w:rsidR="008F0C91" w:rsidRDefault="008F0C91" w:rsidP="00711CB1">
            <w:pPr>
              <w:widowControl/>
              <w:spacing w:line="480" w:lineRule="auto"/>
              <w:jc w:val="center"/>
              <w:rPr>
                <w:rFonts w:eastAsia="宋体"/>
                <w:color w:val="222222"/>
                <w:kern w:val="0"/>
                <w:sz w:val="30"/>
                <w:szCs w:val="30"/>
              </w:rPr>
            </w:pPr>
          </w:p>
        </w:tc>
        <w:tc>
          <w:tcPr>
            <w:tcW w:w="2660" w:type="dxa"/>
            <w:vMerge/>
          </w:tcPr>
          <w:p w:rsidR="008F0C91" w:rsidRDefault="008F0C91" w:rsidP="00711CB1">
            <w:pPr>
              <w:widowControl/>
              <w:spacing w:line="480" w:lineRule="auto"/>
              <w:jc w:val="center"/>
              <w:rPr>
                <w:rFonts w:eastAsia="宋体"/>
                <w:color w:val="222222"/>
                <w:kern w:val="0"/>
                <w:sz w:val="30"/>
                <w:szCs w:val="30"/>
              </w:rPr>
            </w:pPr>
          </w:p>
        </w:tc>
      </w:tr>
      <w:tr w:rsidR="008F0C91" w:rsidTr="00711CB1">
        <w:trPr>
          <w:trHeight w:val="633"/>
          <w:jc w:val="center"/>
        </w:trPr>
        <w:tc>
          <w:tcPr>
            <w:tcW w:w="3543" w:type="dxa"/>
            <w:vAlign w:val="center"/>
          </w:tcPr>
          <w:p w:rsidR="008F0C91" w:rsidRDefault="008F0C91" w:rsidP="00711CB1">
            <w:pPr>
              <w:widowControl/>
              <w:jc w:val="center"/>
              <w:textAlignment w:val="bottom"/>
              <w:rPr>
                <w:rFonts w:eastAsia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/>
                <w:color w:val="494949"/>
                <w:sz w:val="28"/>
                <w:szCs w:val="28"/>
              </w:rPr>
              <w:t>酿酒工程</w:t>
            </w:r>
          </w:p>
        </w:tc>
        <w:tc>
          <w:tcPr>
            <w:tcW w:w="4534" w:type="dxa"/>
            <w:vMerge w:val="restart"/>
            <w:vAlign w:val="center"/>
          </w:tcPr>
          <w:p w:rsidR="008F0C91" w:rsidRDefault="008F0C91" w:rsidP="00711CB1">
            <w:pPr>
              <w:widowControl/>
              <w:spacing w:line="480" w:lineRule="auto"/>
              <w:jc w:val="center"/>
              <w:rPr>
                <w:rFonts w:eastAsia="宋体"/>
                <w:color w:val="222222"/>
                <w:kern w:val="0"/>
                <w:sz w:val="30"/>
                <w:szCs w:val="30"/>
              </w:rPr>
            </w:pPr>
            <w:r>
              <w:rPr>
                <w:rFonts w:eastAsia="宋体" w:hint="eastAsia"/>
                <w:color w:val="222222"/>
                <w:kern w:val="0"/>
                <w:sz w:val="30"/>
                <w:szCs w:val="30"/>
              </w:rPr>
              <w:t>202</w:t>
            </w:r>
            <w:r>
              <w:rPr>
                <w:rFonts w:eastAsia="宋体"/>
                <w:color w:val="222222"/>
                <w:kern w:val="0"/>
                <w:sz w:val="30"/>
                <w:szCs w:val="30"/>
              </w:rPr>
              <w:t>1</w:t>
            </w:r>
            <w:r>
              <w:rPr>
                <w:rFonts w:eastAsia="宋体" w:hint="eastAsia"/>
                <w:color w:val="222222"/>
                <w:kern w:val="0"/>
                <w:sz w:val="30"/>
                <w:szCs w:val="30"/>
              </w:rPr>
              <w:t>年</w:t>
            </w:r>
            <w:r>
              <w:rPr>
                <w:rFonts w:eastAsia="宋体"/>
                <w:color w:val="222222"/>
                <w:kern w:val="0"/>
                <w:sz w:val="30"/>
                <w:szCs w:val="30"/>
              </w:rPr>
              <w:t>5</w:t>
            </w:r>
            <w:r>
              <w:rPr>
                <w:rFonts w:eastAsia="宋体" w:hint="eastAsia"/>
                <w:color w:val="222222"/>
                <w:kern w:val="0"/>
                <w:sz w:val="30"/>
                <w:szCs w:val="30"/>
              </w:rPr>
              <w:t>月</w:t>
            </w:r>
            <w:r>
              <w:rPr>
                <w:rFonts w:eastAsia="宋体"/>
                <w:color w:val="222222"/>
                <w:kern w:val="0"/>
                <w:sz w:val="30"/>
                <w:szCs w:val="30"/>
              </w:rPr>
              <w:t>22</w:t>
            </w:r>
            <w:r>
              <w:rPr>
                <w:rFonts w:eastAsia="宋体" w:hint="eastAsia"/>
                <w:color w:val="222222"/>
                <w:kern w:val="0"/>
                <w:sz w:val="30"/>
                <w:szCs w:val="30"/>
              </w:rPr>
              <w:t>日</w:t>
            </w:r>
          </w:p>
          <w:p w:rsidR="008F0C91" w:rsidRDefault="008F0C91" w:rsidP="00711CB1">
            <w:pPr>
              <w:widowControl/>
              <w:spacing w:line="480" w:lineRule="auto"/>
              <w:jc w:val="center"/>
              <w:rPr>
                <w:rFonts w:eastAsia="宋体"/>
                <w:color w:val="222222"/>
                <w:kern w:val="0"/>
                <w:sz w:val="30"/>
                <w:szCs w:val="30"/>
              </w:rPr>
            </w:pPr>
            <w:r>
              <w:rPr>
                <w:rFonts w:eastAsia="宋体" w:hint="eastAsia"/>
                <w:color w:val="222222"/>
                <w:kern w:val="0"/>
                <w:sz w:val="30"/>
                <w:szCs w:val="30"/>
              </w:rPr>
              <w:t>13</w:t>
            </w:r>
            <w:r>
              <w:rPr>
                <w:rFonts w:eastAsia="宋体" w:hint="eastAsia"/>
                <w:color w:val="222222"/>
                <w:kern w:val="0"/>
                <w:sz w:val="30"/>
                <w:szCs w:val="30"/>
              </w:rPr>
              <w:t>：</w:t>
            </w:r>
            <w:r>
              <w:rPr>
                <w:rFonts w:eastAsia="宋体" w:hint="eastAsia"/>
                <w:color w:val="222222"/>
                <w:kern w:val="0"/>
                <w:sz w:val="30"/>
                <w:szCs w:val="30"/>
              </w:rPr>
              <w:t>00</w:t>
            </w:r>
            <w:r>
              <w:rPr>
                <w:rFonts w:eastAsia="宋体" w:hint="eastAsia"/>
                <w:color w:val="222222"/>
                <w:kern w:val="0"/>
                <w:sz w:val="30"/>
                <w:szCs w:val="30"/>
              </w:rPr>
              <w:t>—</w:t>
            </w:r>
            <w:r>
              <w:rPr>
                <w:rFonts w:eastAsia="宋体" w:hint="eastAsia"/>
                <w:color w:val="222222"/>
                <w:kern w:val="0"/>
                <w:sz w:val="30"/>
                <w:szCs w:val="30"/>
              </w:rPr>
              <w:t>16</w:t>
            </w:r>
            <w:r>
              <w:rPr>
                <w:rFonts w:eastAsia="宋体" w:hint="eastAsia"/>
                <w:color w:val="222222"/>
                <w:kern w:val="0"/>
                <w:sz w:val="30"/>
                <w:szCs w:val="30"/>
              </w:rPr>
              <w:t>：</w:t>
            </w:r>
            <w:r>
              <w:rPr>
                <w:rFonts w:eastAsia="宋体" w:hint="eastAsia"/>
                <w:color w:val="222222"/>
                <w:kern w:val="0"/>
                <w:sz w:val="30"/>
                <w:szCs w:val="30"/>
              </w:rPr>
              <w:t>00</w:t>
            </w:r>
          </w:p>
        </w:tc>
        <w:tc>
          <w:tcPr>
            <w:tcW w:w="2660" w:type="dxa"/>
            <w:vMerge/>
            <w:vAlign w:val="center"/>
          </w:tcPr>
          <w:p w:rsidR="008F0C91" w:rsidRDefault="008F0C91" w:rsidP="00711CB1">
            <w:pPr>
              <w:widowControl/>
              <w:spacing w:line="480" w:lineRule="auto"/>
              <w:jc w:val="center"/>
              <w:rPr>
                <w:rFonts w:eastAsia="宋体"/>
                <w:color w:val="222222"/>
                <w:kern w:val="0"/>
                <w:sz w:val="30"/>
                <w:szCs w:val="30"/>
              </w:rPr>
            </w:pPr>
          </w:p>
        </w:tc>
      </w:tr>
      <w:tr w:rsidR="008F0C91" w:rsidTr="00711CB1">
        <w:trPr>
          <w:trHeight w:val="685"/>
          <w:jc w:val="center"/>
        </w:trPr>
        <w:tc>
          <w:tcPr>
            <w:tcW w:w="3543" w:type="dxa"/>
            <w:vAlign w:val="center"/>
          </w:tcPr>
          <w:p w:rsidR="008F0C91" w:rsidRDefault="008F0C91" w:rsidP="00711CB1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/>
                <w:color w:val="494949"/>
                <w:sz w:val="28"/>
                <w:szCs w:val="28"/>
              </w:rPr>
              <w:t>资源与勘查工程</w:t>
            </w:r>
          </w:p>
        </w:tc>
        <w:tc>
          <w:tcPr>
            <w:tcW w:w="4534" w:type="dxa"/>
            <w:vMerge/>
            <w:vAlign w:val="center"/>
          </w:tcPr>
          <w:p w:rsidR="008F0C91" w:rsidRDefault="008F0C91" w:rsidP="00711CB1">
            <w:pPr>
              <w:widowControl/>
              <w:spacing w:line="480" w:lineRule="auto"/>
              <w:jc w:val="center"/>
              <w:rPr>
                <w:rFonts w:eastAsia="宋体"/>
                <w:color w:val="222222"/>
                <w:kern w:val="0"/>
                <w:sz w:val="30"/>
                <w:szCs w:val="30"/>
              </w:rPr>
            </w:pPr>
          </w:p>
        </w:tc>
        <w:tc>
          <w:tcPr>
            <w:tcW w:w="2660" w:type="dxa"/>
            <w:vMerge/>
            <w:vAlign w:val="center"/>
          </w:tcPr>
          <w:p w:rsidR="008F0C91" w:rsidRDefault="008F0C91" w:rsidP="00711CB1">
            <w:pPr>
              <w:widowControl/>
              <w:spacing w:line="480" w:lineRule="auto"/>
              <w:jc w:val="center"/>
              <w:rPr>
                <w:rFonts w:eastAsia="宋体"/>
                <w:color w:val="222222"/>
                <w:kern w:val="0"/>
                <w:sz w:val="30"/>
                <w:szCs w:val="30"/>
              </w:rPr>
            </w:pPr>
          </w:p>
        </w:tc>
      </w:tr>
      <w:tr w:rsidR="008F0C91" w:rsidTr="00711CB1">
        <w:trPr>
          <w:trHeight w:val="566"/>
          <w:jc w:val="center"/>
        </w:trPr>
        <w:tc>
          <w:tcPr>
            <w:tcW w:w="3543" w:type="dxa"/>
            <w:vAlign w:val="center"/>
          </w:tcPr>
          <w:p w:rsidR="008F0C91" w:rsidRDefault="008F0C91" w:rsidP="00711CB1">
            <w:pPr>
              <w:widowControl/>
              <w:jc w:val="center"/>
              <w:textAlignment w:val="bottom"/>
              <w:rPr>
                <w:rFonts w:eastAsia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/>
                <w:color w:val="494949"/>
                <w:sz w:val="28"/>
                <w:szCs w:val="28"/>
              </w:rPr>
              <w:t>新能源科学与工程</w:t>
            </w:r>
          </w:p>
        </w:tc>
        <w:tc>
          <w:tcPr>
            <w:tcW w:w="4534" w:type="dxa"/>
            <w:vMerge/>
          </w:tcPr>
          <w:p w:rsidR="008F0C91" w:rsidRDefault="008F0C91" w:rsidP="00711CB1">
            <w:pPr>
              <w:widowControl/>
              <w:spacing w:line="480" w:lineRule="auto"/>
              <w:jc w:val="center"/>
              <w:rPr>
                <w:rFonts w:eastAsia="宋体"/>
                <w:color w:val="222222"/>
                <w:kern w:val="0"/>
                <w:sz w:val="30"/>
                <w:szCs w:val="30"/>
              </w:rPr>
            </w:pPr>
          </w:p>
        </w:tc>
        <w:tc>
          <w:tcPr>
            <w:tcW w:w="2660" w:type="dxa"/>
            <w:vMerge/>
            <w:vAlign w:val="center"/>
          </w:tcPr>
          <w:p w:rsidR="008F0C91" w:rsidRDefault="008F0C91" w:rsidP="00711CB1">
            <w:pPr>
              <w:widowControl/>
              <w:spacing w:line="480" w:lineRule="auto"/>
              <w:jc w:val="center"/>
              <w:rPr>
                <w:rFonts w:eastAsia="宋体"/>
                <w:color w:val="222222"/>
                <w:kern w:val="0"/>
                <w:sz w:val="30"/>
                <w:szCs w:val="30"/>
              </w:rPr>
            </w:pPr>
          </w:p>
        </w:tc>
      </w:tr>
      <w:tr w:rsidR="008F0C91" w:rsidTr="00711CB1">
        <w:trPr>
          <w:trHeight w:val="754"/>
          <w:jc w:val="center"/>
        </w:trPr>
        <w:tc>
          <w:tcPr>
            <w:tcW w:w="3543" w:type="dxa"/>
            <w:vAlign w:val="center"/>
          </w:tcPr>
          <w:p w:rsidR="008F0C91" w:rsidRDefault="008F0C91" w:rsidP="00711CB1">
            <w:pPr>
              <w:widowControl/>
              <w:jc w:val="center"/>
              <w:textAlignment w:val="bottom"/>
              <w:rPr>
                <w:rFonts w:eastAsia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/>
                <w:color w:val="494949"/>
                <w:sz w:val="28"/>
                <w:szCs w:val="28"/>
              </w:rPr>
              <w:t>安全工程</w:t>
            </w:r>
          </w:p>
        </w:tc>
        <w:tc>
          <w:tcPr>
            <w:tcW w:w="4534" w:type="dxa"/>
            <w:vMerge/>
          </w:tcPr>
          <w:p w:rsidR="008F0C91" w:rsidRDefault="008F0C91" w:rsidP="00711CB1">
            <w:pPr>
              <w:widowControl/>
              <w:spacing w:line="480" w:lineRule="auto"/>
              <w:jc w:val="center"/>
              <w:rPr>
                <w:rFonts w:eastAsia="宋体"/>
                <w:color w:val="222222"/>
                <w:kern w:val="0"/>
                <w:sz w:val="30"/>
                <w:szCs w:val="30"/>
              </w:rPr>
            </w:pPr>
          </w:p>
        </w:tc>
        <w:tc>
          <w:tcPr>
            <w:tcW w:w="2660" w:type="dxa"/>
            <w:vMerge/>
            <w:vAlign w:val="center"/>
          </w:tcPr>
          <w:p w:rsidR="008F0C91" w:rsidRDefault="008F0C91" w:rsidP="00711CB1">
            <w:pPr>
              <w:widowControl/>
              <w:spacing w:line="480" w:lineRule="auto"/>
              <w:jc w:val="center"/>
              <w:rPr>
                <w:rFonts w:eastAsia="宋体"/>
                <w:color w:val="222222"/>
                <w:kern w:val="0"/>
                <w:sz w:val="30"/>
                <w:szCs w:val="30"/>
              </w:rPr>
            </w:pPr>
          </w:p>
        </w:tc>
      </w:tr>
    </w:tbl>
    <w:p w:rsidR="004358AB" w:rsidRDefault="008F0C91" w:rsidP="00D31D50">
      <w:pPr>
        <w:spacing w:line="220" w:lineRule="atLeast"/>
      </w:pPr>
      <w:bookmarkStart w:id="0" w:name="_GoBack"/>
      <w:bookmarkEnd w:id="0"/>
      <w:r>
        <w:rPr>
          <w:rFonts w:ascii="Times New Roman" w:eastAsia="宋体" w:hAnsi="Times New Roman" w:cs="Times New Roman"/>
          <w:color w:val="222222"/>
          <w:kern w:val="0"/>
          <w:sz w:val="30"/>
          <w:szCs w:val="30"/>
        </w:rPr>
        <w:t xml:space="preserve">　　　　　　　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E23" w:rsidRDefault="00396E23" w:rsidP="008F0C91">
      <w:r>
        <w:separator/>
      </w:r>
    </w:p>
  </w:endnote>
  <w:endnote w:type="continuationSeparator" w:id="0">
    <w:p w:rsidR="00396E23" w:rsidRDefault="00396E23" w:rsidP="008F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E23" w:rsidRDefault="00396E23" w:rsidP="008F0C91">
      <w:r>
        <w:separator/>
      </w:r>
    </w:p>
  </w:footnote>
  <w:footnote w:type="continuationSeparator" w:id="0">
    <w:p w:rsidR="00396E23" w:rsidRDefault="00396E23" w:rsidP="008F0C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12C19"/>
    <w:rsid w:val="00323B43"/>
    <w:rsid w:val="00396E23"/>
    <w:rsid w:val="003D37D8"/>
    <w:rsid w:val="00426133"/>
    <w:rsid w:val="004358AB"/>
    <w:rsid w:val="008B7726"/>
    <w:rsid w:val="008F0C9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91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0C91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0C9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0C91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0C91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qFormat/>
    <w:rsid w:val="008F0C91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舒群威</cp:lastModifiedBy>
  <cp:revision>2</cp:revision>
  <dcterms:created xsi:type="dcterms:W3CDTF">2008-09-11T17:20:00Z</dcterms:created>
  <dcterms:modified xsi:type="dcterms:W3CDTF">2021-05-14T08:19:00Z</dcterms:modified>
</cp:coreProperties>
</file>