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69" w:rsidRDefault="008D155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</w:t>
      </w:r>
      <w:bookmarkStart w:id="0" w:name="_Hlk510086406"/>
    </w:p>
    <w:p w:rsidR="00CD0469" w:rsidRDefault="008D1551">
      <w:pPr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ascii="方正小标宋简体" w:eastAsia="方正小标宋简体" w:hint="eastAsia"/>
          <w:bCs/>
          <w:sz w:val="32"/>
          <w:szCs w:val="32"/>
        </w:rPr>
        <w:t>“书之岁华，其曰可读”</w:t>
      </w:r>
      <w:bookmarkStart w:id="1" w:name="_GoBack"/>
      <w:bookmarkEnd w:id="1"/>
    </w:p>
    <w:p w:rsidR="00CD0469" w:rsidRDefault="008D1551">
      <w:pPr>
        <w:jc w:val="center"/>
        <w:rPr>
          <w:rFonts w:ascii="方正小标宋简体" w:eastAsia="方正小标宋简体" w:hAnsi="宋体" w:cs="Times New Roman"/>
          <w:b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方正小标宋简体" w:eastAsia="方正小标宋简体" w:hint="eastAsia"/>
          <w:bCs/>
          <w:sz w:val="32"/>
          <w:szCs w:val="32"/>
        </w:rPr>
        <w:t>——理学院首届“春光伴读，致敬经典”读书月活动一览表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811"/>
        <w:gridCol w:w="993"/>
        <w:gridCol w:w="1417"/>
      </w:tblGrid>
      <w:tr w:rsidR="00CD0469">
        <w:trPr>
          <w:trHeight w:val="630"/>
        </w:trPr>
        <w:tc>
          <w:tcPr>
            <w:tcW w:w="1844" w:type="dxa"/>
            <w:vAlign w:val="center"/>
          </w:tcPr>
          <w:bookmarkEnd w:id="0"/>
          <w:p w:rsidR="00CD0469" w:rsidRDefault="008D1551">
            <w:pPr>
              <w:spacing w:line="360" w:lineRule="exact"/>
              <w:jc w:val="center"/>
              <w:rPr>
                <w:rFonts w:ascii="楷体_GB2312" w:eastAsia="楷体_GB2312" w:hAnsi="宋体" w:cs="Times New Roman"/>
                <w:b/>
                <w:color w:val="333333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楷体_GB2312" w:eastAsia="楷体_GB2312" w:hAnsi="宋体" w:cs="Times New Roman" w:hint="eastAsia"/>
                <w:b/>
                <w:color w:val="333333"/>
                <w:sz w:val="28"/>
                <w:szCs w:val="28"/>
                <w:shd w:val="clear" w:color="auto" w:fill="FFFFFF"/>
                <w:lang w:bidi="ar"/>
              </w:rPr>
              <w:t>名称</w:t>
            </w:r>
          </w:p>
        </w:tc>
        <w:tc>
          <w:tcPr>
            <w:tcW w:w="5811" w:type="dxa"/>
            <w:vAlign w:val="center"/>
          </w:tcPr>
          <w:p w:rsidR="00CD0469" w:rsidRDefault="008D1551">
            <w:pPr>
              <w:spacing w:line="360" w:lineRule="exact"/>
              <w:jc w:val="center"/>
              <w:rPr>
                <w:rFonts w:ascii="楷体_GB2312" w:eastAsia="楷体_GB2312" w:hAnsi="宋体" w:cs="Times New Roman"/>
                <w:b/>
                <w:color w:val="333333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楷体_GB2312" w:eastAsia="楷体_GB2312" w:hAnsi="宋体" w:cs="Times New Roman" w:hint="eastAsia"/>
                <w:b/>
                <w:color w:val="333333"/>
                <w:sz w:val="28"/>
                <w:szCs w:val="28"/>
                <w:shd w:val="clear" w:color="auto" w:fill="FFFFFF"/>
                <w:lang w:bidi="ar"/>
              </w:rPr>
              <w:t>内容</w:t>
            </w:r>
          </w:p>
        </w:tc>
        <w:tc>
          <w:tcPr>
            <w:tcW w:w="993" w:type="dxa"/>
            <w:vAlign w:val="center"/>
          </w:tcPr>
          <w:p w:rsidR="00CD0469" w:rsidRDefault="008D1551">
            <w:pPr>
              <w:spacing w:line="360" w:lineRule="exact"/>
              <w:jc w:val="center"/>
              <w:rPr>
                <w:rFonts w:ascii="楷体_GB2312" w:eastAsia="楷体_GB2312" w:hAnsi="宋体" w:cs="Times New Roman"/>
                <w:b/>
                <w:color w:val="333333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楷体_GB2312" w:eastAsia="楷体_GB2312" w:hAnsi="宋体" w:cs="Times New Roman" w:hint="eastAsia"/>
                <w:b/>
                <w:color w:val="333333"/>
                <w:sz w:val="28"/>
                <w:szCs w:val="28"/>
                <w:shd w:val="clear" w:color="auto" w:fill="FFFFFF"/>
                <w:lang w:bidi="ar"/>
              </w:rPr>
              <w:t>地点</w:t>
            </w:r>
          </w:p>
        </w:tc>
        <w:tc>
          <w:tcPr>
            <w:tcW w:w="1417" w:type="dxa"/>
            <w:vAlign w:val="center"/>
          </w:tcPr>
          <w:p w:rsidR="00CD0469" w:rsidRDefault="008D1551">
            <w:pPr>
              <w:spacing w:line="360" w:lineRule="exact"/>
              <w:jc w:val="center"/>
              <w:rPr>
                <w:rFonts w:ascii="楷体_GB2312" w:eastAsia="楷体_GB2312" w:hAnsi="宋体" w:cs="Times New Roman"/>
                <w:b/>
                <w:color w:val="333333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楷体_GB2312" w:eastAsia="楷体_GB2312" w:hAnsi="宋体" w:cs="Times New Roman" w:hint="eastAsia"/>
                <w:b/>
                <w:color w:val="333333"/>
                <w:sz w:val="28"/>
                <w:szCs w:val="28"/>
                <w:shd w:val="clear" w:color="auto" w:fill="FFFFFF"/>
                <w:lang w:bidi="ar"/>
              </w:rPr>
              <w:t>时间</w:t>
            </w:r>
          </w:p>
        </w:tc>
      </w:tr>
      <w:tr w:rsidR="00CD0469">
        <w:trPr>
          <w:trHeight w:val="630"/>
        </w:trPr>
        <w:tc>
          <w:tcPr>
            <w:tcW w:w="1844" w:type="dxa"/>
          </w:tcPr>
          <w:p w:rsidR="00CD0469" w:rsidRDefault="008D1551">
            <w:pPr>
              <w:spacing w:line="360" w:lineRule="exact"/>
              <w:jc w:val="center"/>
              <w:rPr>
                <w:rFonts w:ascii="楷体_GB2312" w:eastAsia="楷体_GB2312" w:hAnsiTheme="minorEastAsia" w:cs="Times New Roman"/>
                <w:color w:val="333333"/>
                <w:szCs w:val="21"/>
                <w:shd w:val="clear" w:color="auto" w:fill="FFFFFF"/>
                <w:lang w:bidi="ar"/>
              </w:rPr>
            </w:pPr>
            <w:r>
              <w:rPr>
                <w:rFonts w:ascii="楷体_GB2312" w:eastAsia="楷体_GB2312" w:hAnsiTheme="minorEastAsia" w:cs="Times New Roman" w:hint="eastAsia"/>
                <w:color w:val="333333"/>
                <w:szCs w:val="21"/>
                <w:shd w:val="clear" w:color="auto" w:fill="FFFFFF"/>
                <w:lang w:bidi="ar"/>
              </w:rPr>
              <w:t>1.集中阅读</w:t>
            </w:r>
          </w:p>
          <w:p w:rsidR="00CD0469" w:rsidRDefault="008D1551">
            <w:pPr>
              <w:spacing w:line="360" w:lineRule="exact"/>
              <w:jc w:val="center"/>
              <w:rPr>
                <w:rFonts w:ascii="楷体_GB2312" w:eastAsia="楷体_GB2312" w:hAnsiTheme="minorEastAsia" w:cs="Times New Roman"/>
                <w:color w:val="333333"/>
                <w:szCs w:val="21"/>
                <w:shd w:val="clear" w:color="auto" w:fill="FFFFFF"/>
                <w:lang w:bidi="ar"/>
              </w:rPr>
            </w:pPr>
            <w:r>
              <w:rPr>
                <w:rFonts w:ascii="楷体_GB2312" w:eastAsia="楷体_GB2312" w:hAnsiTheme="minorEastAsia" w:cs="Times New Roman" w:hint="eastAsia"/>
                <w:color w:val="333333"/>
                <w:szCs w:val="21"/>
                <w:shd w:val="clear" w:color="auto" w:fill="FFFFFF"/>
                <w:lang w:bidi="ar"/>
              </w:rPr>
              <w:t>经典著作</w:t>
            </w:r>
          </w:p>
        </w:tc>
        <w:tc>
          <w:tcPr>
            <w:tcW w:w="5811" w:type="dxa"/>
          </w:tcPr>
          <w:p w:rsidR="00CD0469" w:rsidRDefault="008D1551">
            <w:pPr>
              <w:spacing w:line="360" w:lineRule="exact"/>
              <w:jc w:val="left"/>
              <w:rPr>
                <w:rFonts w:asciiTheme="minorEastAsia" w:hAnsiTheme="minorEastAsia" w:cs="Times New Roman"/>
                <w:color w:val="333333"/>
                <w:szCs w:val="21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="Times New Roman" w:hint="eastAsia"/>
                <w:color w:val="333333"/>
                <w:szCs w:val="21"/>
                <w:shd w:val="clear" w:color="auto" w:fill="FFFFFF"/>
                <w:lang w:bidi="ar"/>
              </w:rPr>
              <w:t>全院学生自行通过图书馆借阅、学友互借、适当购买阅读等形式，广泛阅读相关经典著作</w:t>
            </w:r>
          </w:p>
        </w:tc>
        <w:tc>
          <w:tcPr>
            <w:tcW w:w="993" w:type="dxa"/>
          </w:tcPr>
          <w:p w:rsidR="00CD0469" w:rsidRDefault="00CD0469">
            <w:pPr>
              <w:spacing w:line="360" w:lineRule="exact"/>
              <w:jc w:val="center"/>
              <w:rPr>
                <w:rFonts w:asciiTheme="minorEastAsia" w:hAnsiTheme="minorEastAsia" w:cs="Times New Roman"/>
                <w:b/>
                <w:color w:val="333333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417" w:type="dxa"/>
            <w:vAlign w:val="center"/>
          </w:tcPr>
          <w:p w:rsidR="00CD0469" w:rsidRDefault="008D1551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333333"/>
                <w:szCs w:val="21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="Times New Roman" w:hint="eastAsia"/>
                <w:color w:val="333333"/>
                <w:szCs w:val="21"/>
                <w:shd w:val="clear" w:color="auto" w:fill="FFFFFF"/>
                <w:lang w:bidi="ar"/>
              </w:rPr>
              <w:t>4月上旬</w:t>
            </w:r>
          </w:p>
        </w:tc>
      </w:tr>
      <w:tr w:rsidR="00CD0469">
        <w:trPr>
          <w:trHeight w:val="1473"/>
        </w:trPr>
        <w:tc>
          <w:tcPr>
            <w:tcW w:w="1844" w:type="dxa"/>
            <w:vAlign w:val="center"/>
          </w:tcPr>
          <w:p w:rsidR="00CD0469" w:rsidRDefault="008D1551">
            <w:pPr>
              <w:spacing w:line="360" w:lineRule="exact"/>
              <w:jc w:val="center"/>
              <w:rPr>
                <w:rFonts w:ascii="楷体_GB2312" w:eastAsia="楷体_GB2312" w:hAnsiTheme="minorEastAsia" w:cs="Times New Roman"/>
                <w:color w:val="333333"/>
                <w:szCs w:val="21"/>
                <w:shd w:val="clear" w:color="auto" w:fill="FFFFFF"/>
                <w:lang w:bidi="ar"/>
              </w:rPr>
            </w:pPr>
            <w:r>
              <w:rPr>
                <w:rFonts w:ascii="楷体_GB2312" w:eastAsia="楷体_GB2312" w:hAnsiTheme="minorEastAsia" w:cs="Times New Roman" w:hint="eastAsia"/>
                <w:color w:val="333333"/>
                <w:szCs w:val="21"/>
                <w:shd w:val="clear" w:color="auto" w:fill="FFFFFF"/>
                <w:lang w:bidi="ar"/>
              </w:rPr>
              <w:t>2.主题团组织生活（班会）</w:t>
            </w:r>
          </w:p>
        </w:tc>
        <w:tc>
          <w:tcPr>
            <w:tcW w:w="5811" w:type="dxa"/>
            <w:vAlign w:val="center"/>
          </w:tcPr>
          <w:p w:rsidR="00CD0469" w:rsidRDefault="008D1551">
            <w:pPr>
              <w:spacing w:line="360" w:lineRule="exact"/>
              <w:jc w:val="left"/>
              <w:rPr>
                <w:rFonts w:asciiTheme="minorEastAsia" w:hAnsiTheme="minorEastAsia" w:cs="Times New Roman"/>
                <w:color w:val="333333"/>
                <w:szCs w:val="21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="Times New Roman" w:hint="eastAsia"/>
                <w:color w:val="333333"/>
                <w:szCs w:val="21"/>
                <w:shd w:val="clear" w:color="auto" w:fill="FFFFFF"/>
                <w:lang w:bidi="ar"/>
              </w:rPr>
              <w:t>以“大学生为什么要读书？要读什么书？”为主题，各班以团支部组织生活、班会或其他形式，组织学生积极开展好书分享交流活动，分享自己的经典阅读心得。</w:t>
            </w:r>
          </w:p>
        </w:tc>
        <w:tc>
          <w:tcPr>
            <w:tcW w:w="993" w:type="dxa"/>
            <w:vAlign w:val="center"/>
          </w:tcPr>
          <w:p w:rsidR="00CD0469" w:rsidRDefault="008D1551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333333"/>
                <w:szCs w:val="21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="Times New Roman" w:hint="eastAsia"/>
                <w:color w:val="333333"/>
                <w:szCs w:val="21"/>
                <w:shd w:val="clear" w:color="auto" w:fill="FFFFFF"/>
                <w:lang w:bidi="ar"/>
              </w:rPr>
              <w:t>由团支部自行决定</w:t>
            </w:r>
          </w:p>
        </w:tc>
        <w:tc>
          <w:tcPr>
            <w:tcW w:w="1417" w:type="dxa"/>
            <w:vAlign w:val="center"/>
          </w:tcPr>
          <w:p w:rsidR="00CD0469" w:rsidRDefault="008D1551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333333"/>
                <w:szCs w:val="21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="Times New Roman" w:hint="eastAsia"/>
                <w:color w:val="333333"/>
                <w:szCs w:val="21"/>
                <w:shd w:val="clear" w:color="auto" w:fill="FFFFFF"/>
                <w:lang w:bidi="ar"/>
              </w:rPr>
              <w:t>4月中旬</w:t>
            </w:r>
          </w:p>
        </w:tc>
      </w:tr>
      <w:tr w:rsidR="00CD0469">
        <w:trPr>
          <w:trHeight w:val="1409"/>
        </w:trPr>
        <w:tc>
          <w:tcPr>
            <w:tcW w:w="1844" w:type="dxa"/>
            <w:vAlign w:val="center"/>
          </w:tcPr>
          <w:p w:rsidR="00CD0469" w:rsidRDefault="008D1551">
            <w:pPr>
              <w:spacing w:line="360" w:lineRule="exact"/>
              <w:jc w:val="center"/>
              <w:rPr>
                <w:rFonts w:ascii="楷体_GB2312" w:eastAsia="楷体_GB2312" w:hAnsiTheme="minorEastAsia" w:cs="Times New Roman"/>
                <w:color w:val="333333"/>
                <w:szCs w:val="21"/>
                <w:shd w:val="clear" w:color="auto" w:fill="FFFFFF"/>
                <w:lang w:bidi="ar"/>
              </w:rPr>
            </w:pPr>
            <w:r>
              <w:rPr>
                <w:rFonts w:ascii="楷体_GB2312" w:eastAsia="楷体_GB2312" w:hAnsiTheme="minorEastAsia" w:cs="Times New Roman" w:hint="eastAsia"/>
                <w:color w:val="333333"/>
                <w:szCs w:val="21"/>
                <w:shd w:val="clear" w:color="auto" w:fill="FFFFFF"/>
                <w:lang w:bidi="ar"/>
              </w:rPr>
              <w:t>3.“师生共读，致敬经典”读书活动</w:t>
            </w:r>
          </w:p>
        </w:tc>
        <w:tc>
          <w:tcPr>
            <w:tcW w:w="5811" w:type="dxa"/>
            <w:vAlign w:val="center"/>
          </w:tcPr>
          <w:p w:rsidR="00CD0469" w:rsidRDefault="008D1551">
            <w:pPr>
              <w:spacing w:line="360" w:lineRule="exact"/>
              <w:jc w:val="left"/>
              <w:rPr>
                <w:rFonts w:asciiTheme="minorEastAsia" w:hAnsiTheme="minorEastAsia" w:cs="Times New Roman"/>
                <w:color w:val="333333"/>
                <w:szCs w:val="21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="Times New Roman" w:hint="eastAsia"/>
                <w:color w:val="333333"/>
                <w:szCs w:val="21"/>
                <w:shd w:val="clear" w:color="auto" w:fill="FFFFFF"/>
                <w:lang w:bidi="ar"/>
              </w:rPr>
              <w:t>院领导、教师代表走进班级、团支部，与同学们开展一场读书分享活动，交流各自读书心得和感言，畅谈自己对于书籍的认识。</w:t>
            </w:r>
          </w:p>
        </w:tc>
        <w:tc>
          <w:tcPr>
            <w:tcW w:w="993" w:type="dxa"/>
            <w:vAlign w:val="center"/>
          </w:tcPr>
          <w:p w:rsidR="00CD0469" w:rsidRDefault="008D1551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333333"/>
                <w:szCs w:val="21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="Times New Roman" w:hint="eastAsia"/>
                <w:color w:val="333333"/>
                <w:szCs w:val="21"/>
                <w:shd w:val="clear" w:color="auto" w:fill="FFFFFF"/>
                <w:lang w:bidi="ar"/>
              </w:rPr>
              <w:t>院领导、教师代表走进各联系班级</w:t>
            </w:r>
          </w:p>
        </w:tc>
        <w:tc>
          <w:tcPr>
            <w:tcW w:w="1417" w:type="dxa"/>
            <w:vAlign w:val="center"/>
          </w:tcPr>
          <w:p w:rsidR="00CD0469" w:rsidRDefault="008D1551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333333"/>
                <w:szCs w:val="21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="Times New Roman" w:hint="eastAsia"/>
                <w:color w:val="333333"/>
                <w:szCs w:val="21"/>
                <w:shd w:val="clear" w:color="auto" w:fill="FFFFFF"/>
                <w:lang w:bidi="ar"/>
              </w:rPr>
              <w:t>4月中旬</w:t>
            </w:r>
          </w:p>
        </w:tc>
      </w:tr>
      <w:tr w:rsidR="00CD0469">
        <w:trPr>
          <w:trHeight w:val="1470"/>
        </w:trPr>
        <w:tc>
          <w:tcPr>
            <w:tcW w:w="1844" w:type="dxa"/>
            <w:vAlign w:val="center"/>
          </w:tcPr>
          <w:p w:rsidR="00CD0469" w:rsidRDefault="008D1551">
            <w:pPr>
              <w:spacing w:line="360" w:lineRule="exact"/>
              <w:rPr>
                <w:rFonts w:ascii="楷体_GB2312" w:eastAsia="楷体_GB2312" w:hAnsiTheme="minorEastAsia" w:cs="Times New Roman"/>
                <w:color w:val="333333"/>
                <w:szCs w:val="21"/>
                <w:shd w:val="clear" w:color="auto" w:fill="FFFFFF"/>
                <w:lang w:bidi="ar"/>
              </w:rPr>
            </w:pPr>
            <w:r>
              <w:rPr>
                <w:rFonts w:ascii="楷体_GB2312" w:eastAsia="楷体_GB2312" w:hAnsiTheme="minorEastAsia" w:cs="Times New Roman" w:hint="eastAsia"/>
                <w:color w:val="333333"/>
                <w:szCs w:val="21"/>
                <w:shd w:val="clear" w:color="auto" w:fill="FFFFFF"/>
                <w:lang w:bidi="ar"/>
              </w:rPr>
              <w:t>4.“文学与读书”----文学爱好者谈读书</w:t>
            </w:r>
          </w:p>
        </w:tc>
        <w:tc>
          <w:tcPr>
            <w:tcW w:w="5811" w:type="dxa"/>
            <w:vAlign w:val="center"/>
          </w:tcPr>
          <w:p w:rsidR="00CD0469" w:rsidRDefault="008D1551">
            <w:pPr>
              <w:spacing w:line="360" w:lineRule="exact"/>
              <w:jc w:val="left"/>
              <w:rPr>
                <w:rFonts w:asciiTheme="minorEastAsia" w:hAnsiTheme="minorEastAsia" w:cs="Times New Roman"/>
                <w:color w:val="333333"/>
                <w:szCs w:val="21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="Times New Roman" w:hint="eastAsia"/>
                <w:color w:val="333333"/>
                <w:szCs w:val="21"/>
                <w:shd w:val="clear" w:color="auto" w:fill="FFFFFF"/>
                <w:lang w:bidi="ar"/>
              </w:rPr>
              <w:t>邀请学校文学社学生社团优秀代表到学院开展读书分享活动。</w:t>
            </w:r>
          </w:p>
        </w:tc>
        <w:tc>
          <w:tcPr>
            <w:tcW w:w="993" w:type="dxa"/>
            <w:vAlign w:val="center"/>
          </w:tcPr>
          <w:p w:rsidR="00CD0469" w:rsidRDefault="008D155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待定</w:t>
            </w:r>
          </w:p>
        </w:tc>
        <w:tc>
          <w:tcPr>
            <w:tcW w:w="1417" w:type="dxa"/>
            <w:vAlign w:val="center"/>
          </w:tcPr>
          <w:p w:rsidR="00CD0469" w:rsidRDefault="008D155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4月下旬</w:t>
            </w:r>
          </w:p>
        </w:tc>
      </w:tr>
      <w:tr w:rsidR="00CD0469">
        <w:trPr>
          <w:trHeight w:val="1800"/>
        </w:trPr>
        <w:tc>
          <w:tcPr>
            <w:tcW w:w="1844" w:type="dxa"/>
            <w:vAlign w:val="center"/>
          </w:tcPr>
          <w:p w:rsidR="00CD0469" w:rsidRDefault="008D1551">
            <w:pPr>
              <w:spacing w:line="360" w:lineRule="exact"/>
              <w:rPr>
                <w:rFonts w:ascii="楷体_GB2312" w:eastAsia="楷体_GB2312" w:hAnsiTheme="minorEastAsia" w:cs="Times New Roman"/>
                <w:color w:val="333333"/>
                <w:szCs w:val="21"/>
                <w:shd w:val="clear" w:color="auto" w:fill="FFFFFF"/>
                <w:lang w:bidi="ar"/>
              </w:rPr>
            </w:pPr>
            <w:r>
              <w:rPr>
                <w:rFonts w:ascii="楷体_GB2312" w:eastAsia="楷体_GB2312" w:hAnsiTheme="minorEastAsia" w:hint="eastAsia"/>
                <w:bCs/>
                <w:szCs w:val="21"/>
              </w:rPr>
              <w:t>5.“书之岁华，其曰可读”——理学院首届“春光伴读，致敬经典”读书月总结交流会</w:t>
            </w:r>
          </w:p>
        </w:tc>
        <w:tc>
          <w:tcPr>
            <w:tcW w:w="5811" w:type="dxa"/>
            <w:vAlign w:val="center"/>
          </w:tcPr>
          <w:p w:rsidR="00CD0469" w:rsidRDefault="008D1551">
            <w:pPr>
              <w:spacing w:line="360" w:lineRule="exact"/>
              <w:ind w:firstLineChars="150" w:firstLine="315"/>
              <w:jc w:val="left"/>
              <w:rPr>
                <w:rFonts w:asciiTheme="minorEastAsia" w:hAnsiTheme="minorEastAsia" w:cs="Times New Roman"/>
                <w:color w:val="333333"/>
                <w:szCs w:val="21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="Times New Roman" w:hint="eastAsia"/>
                <w:color w:val="333333"/>
                <w:szCs w:val="21"/>
                <w:shd w:val="clear" w:color="auto" w:fill="FFFFFF"/>
                <w:lang w:bidi="ar"/>
              </w:rPr>
              <w:t>各班选派代表参加，上台分享自己对某一本经典著作的阅读心得，并朗读自己最喜爱的其中的一段文字。用“朗读+演讲+PPT展示”的方式开展读书分享。根据分享效果，邀请评委现场打分，拟评选出理学院“十佳书香学子”十名。</w:t>
            </w:r>
          </w:p>
        </w:tc>
        <w:tc>
          <w:tcPr>
            <w:tcW w:w="993" w:type="dxa"/>
            <w:vAlign w:val="center"/>
          </w:tcPr>
          <w:p w:rsidR="00CD0469" w:rsidRDefault="008D1551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333333"/>
                <w:szCs w:val="21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="Times New Roman" w:hint="eastAsia"/>
                <w:color w:val="333333"/>
                <w:szCs w:val="21"/>
                <w:shd w:val="clear" w:color="auto" w:fill="FFFFFF"/>
                <w:lang w:bidi="ar"/>
              </w:rPr>
              <w:t>逸夫小报告厅</w:t>
            </w:r>
          </w:p>
        </w:tc>
        <w:tc>
          <w:tcPr>
            <w:tcW w:w="1417" w:type="dxa"/>
            <w:vAlign w:val="center"/>
          </w:tcPr>
          <w:p w:rsidR="00CD0469" w:rsidRDefault="008D1551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333333"/>
                <w:szCs w:val="21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="Times New Roman" w:hint="eastAsia"/>
                <w:color w:val="333333"/>
                <w:szCs w:val="21"/>
                <w:shd w:val="clear" w:color="auto" w:fill="FFFFFF"/>
                <w:lang w:bidi="ar"/>
              </w:rPr>
              <w:t>4月下旬或5月初</w:t>
            </w:r>
          </w:p>
        </w:tc>
      </w:tr>
      <w:tr w:rsidR="00CD0469">
        <w:trPr>
          <w:trHeight w:val="1800"/>
        </w:trPr>
        <w:tc>
          <w:tcPr>
            <w:tcW w:w="1844" w:type="dxa"/>
            <w:vAlign w:val="center"/>
          </w:tcPr>
          <w:p w:rsidR="00CD0469" w:rsidRDefault="008D1551">
            <w:pPr>
              <w:spacing w:line="360" w:lineRule="exact"/>
              <w:rPr>
                <w:rFonts w:ascii="楷体_GB2312" w:eastAsia="楷体_GB2312" w:hAnsiTheme="minorEastAsia"/>
                <w:bCs/>
                <w:szCs w:val="21"/>
              </w:rPr>
            </w:pPr>
            <w:r>
              <w:rPr>
                <w:rFonts w:ascii="楷体_GB2312" w:eastAsia="楷体_GB2312" w:hAnsiTheme="minorEastAsia" w:hint="eastAsia"/>
                <w:bCs/>
                <w:szCs w:val="21"/>
              </w:rPr>
              <w:t>6.“优秀读书心得”展示评选活动</w:t>
            </w:r>
          </w:p>
        </w:tc>
        <w:tc>
          <w:tcPr>
            <w:tcW w:w="5811" w:type="dxa"/>
            <w:vAlign w:val="center"/>
          </w:tcPr>
          <w:p w:rsidR="00CD0469" w:rsidRDefault="008D1551">
            <w:pPr>
              <w:spacing w:line="360" w:lineRule="exact"/>
              <w:ind w:firstLineChars="150" w:firstLine="315"/>
              <w:jc w:val="left"/>
              <w:rPr>
                <w:rFonts w:asciiTheme="minorEastAsia" w:hAnsiTheme="minorEastAsia" w:cs="Times New Roman"/>
                <w:color w:val="333333"/>
                <w:szCs w:val="21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="Times New Roman" w:hint="eastAsia"/>
                <w:color w:val="333333"/>
                <w:szCs w:val="21"/>
                <w:shd w:val="clear" w:color="auto" w:fill="FFFFFF"/>
                <w:lang w:bidi="ar"/>
              </w:rPr>
              <w:t>各班推荐优秀读书心得，在学院“微理学”</w:t>
            </w:r>
            <w:proofErr w:type="gramStart"/>
            <w:r>
              <w:rPr>
                <w:rFonts w:asciiTheme="minorEastAsia" w:hAnsiTheme="minorEastAsia" w:cs="Times New Roman" w:hint="eastAsia"/>
                <w:color w:val="333333"/>
                <w:szCs w:val="21"/>
                <w:shd w:val="clear" w:color="auto" w:fill="FFFFFF"/>
                <w:lang w:bidi="ar"/>
              </w:rPr>
              <w:t>微信平台</w:t>
            </w:r>
            <w:proofErr w:type="gramEnd"/>
            <w:r>
              <w:rPr>
                <w:rFonts w:asciiTheme="minorEastAsia" w:hAnsiTheme="minorEastAsia" w:cs="Times New Roman" w:hint="eastAsia"/>
                <w:color w:val="333333"/>
                <w:szCs w:val="21"/>
                <w:shd w:val="clear" w:color="auto" w:fill="FFFFFF"/>
                <w:lang w:bidi="ar"/>
              </w:rPr>
              <w:t>与官方网站上展示，并推荐到校党委宣传部在校级媒体发表。并综合评选出优秀读书心得一、二、三等奖若干名。</w:t>
            </w:r>
          </w:p>
        </w:tc>
        <w:tc>
          <w:tcPr>
            <w:tcW w:w="993" w:type="dxa"/>
            <w:vAlign w:val="center"/>
          </w:tcPr>
          <w:p w:rsidR="00CD0469" w:rsidRDefault="00CD0469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333333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417" w:type="dxa"/>
            <w:vAlign w:val="center"/>
          </w:tcPr>
          <w:p w:rsidR="00CD0469" w:rsidRDefault="008D1551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333333"/>
                <w:szCs w:val="21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="Times New Roman" w:hint="eastAsia"/>
                <w:color w:val="333333"/>
                <w:szCs w:val="21"/>
                <w:shd w:val="clear" w:color="auto" w:fill="FFFFFF"/>
                <w:lang w:bidi="ar"/>
              </w:rPr>
              <w:t>4月内</w:t>
            </w:r>
          </w:p>
        </w:tc>
      </w:tr>
      <w:tr w:rsidR="00CD0469">
        <w:trPr>
          <w:trHeight w:val="1440"/>
        </w:trPr>
        <w:tc>
          <w:tcPr>
            <w:tcW w:w="1844" w:type="dxa"/>
            <w:vAlign w:val="center"/>
          </w:tcPr>
          <w:p w:rsidR="00CD0469" w:rsidRDefault="008D1551">
            <w:pPr>
              <w:spacing w:line="360" w:lineRule="exact"/>
              <w:jc w:val="center"/>
              <w:rPr>
                <w:rFonts w:ascii="楷体_GB2312" w:eastAsia="楷体_GB2312" w:hAnsiTheme="minorEastAsia" w:cs="Times New Roman"/>
                <w:color w:val="333333"/>
                <w:szCs w:val="21"/>
                <w:shd w:val="clear" w:color="auto" w:fill="FFFFFF"/>
                <w:lang w:bidi="ar"/>
              </w:rPr>
            </w:pPr>
            <w:r>
              <w:rPr>
                <w:rFonts w:ascii="楷体_GB2312" w:eastAsia="楷体_GB2312" w:hAnsiTheme="minorEastAsia" w:cs="Times New Roman" w:hint="eastAsia"/>
                <w:color w:val="333333"/>
                <w:szCs w:val="21"/>
                <w:shd w:val="clear" w:color="auto" w:fill="FFFFFF"/>
                <w:lang w:bidi="ar"/>
              </w:rPr>
              <w:t>7.理学院“读书之星”评选</w:t>
            </w:r>
          </w:p>
        </w:tc>
        <w:tc>
          <w:tcPr>
            <w:tcW w:w="5811" w:type="dxa"/>
            <w:vAlign w:val="center"/>
          </w:tcPr>
          <w:p w:rsidR="00CD0469" w:rsidRDefault="008D1551">
            <w:pPr>
              <w:spacing w:line="360" w:lineRule="exact"/>
              <w:jc w:val="left"/>
              <w:rPr>
                <w:rFonts w:asciiTheme="minorEastAsia" w:hAnsiTheme="minorEastAsia" w:cs="Times New Roman"/>
                <w:color w:val="333333"/>
                <w:szCs w:val="21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="Times New Roman" w:hint="eastAsia"/>
                <w:color w:val="333333"/>
                <w:szCs w:val="21"/>
                <w:shd w:val="clear" w:color="auto" w:fill="FFFFFF"/>
                <w:lang w:bidi="ar"/>
              </w:rPr>
              <w:t>在读书月活动结束后，根据学校图书馆提供的读书借阅量排名</w:t>
            </w:r>
            <w:r w:rsidR="0051740A">
              <w:rPr>
                <w:rFonts w:asciiTheme="minorEastAsia" w:hAnsiTheme="minorEastAsia" w:cs="Times New Roman" w:hint="eastAsia"/>
                <w:color w:val="333333"/>
                <w:szCs w:val="21"/>
                <w:shd w:val="clear" w:color="auto" w:fill="FFFFFF"/>
                <w:lang w:bidi="ar"/>
              </w:rPr>
              <w:t>和阅读情况访谈测试</w:t>
            </w:r>
            <w:r>
              <w:rPr>
                <w:rFonts w:asciiTheme="minorEastAsia" w:hAnsiTheme="minorEastAsia" w:cs="Times New Roman" w:hint="eastAsia"/>
                <w:color w:val="333333"/>
                <w:szCs w:val="21"/>
                <w:shd w:val="clear" w:color="auto" w:fill="FFFFFF"/>
                <w:lang w:bidi="ar"/>
              </w:rPr>
              <w:t>，取前十名予以表彰，授予理学院“阅读之星”荣誉称号。</w:t>
            </w:r>
          </w:p>
        </w:tc>
        <w:tc>
          <w:tcPr>
            <w:tcW w:w="993" w:type="dxa"/>
            <w:vAlign w:val="center"/>
          </w:tcPr>
          <w:p w:rsidR="00CD0469" w:rsidRDefault="00CD0469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333333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417" w:type="dxa"/>
            <w:vAlign w:val="center"/>
          </w:tcPr>
          <w:p w:rsidR="00CD0469" w:rsidRDefault="00CD0469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333333"/>
                <w:szCs w:val="21"/>
                <w:shd w:val="clear" w:color="auto" w:fill="FFFFFF"/>
                <w:lang w:bidi="ar"/>
              </w:rPr>
            </w:pPr>
          </w:p>
        </w:tc>
      </w:tr>
      <w:tr w:rsidR="00CD0469">
        <w:trPr>
          <w:trHeight w:val="760"/>
        </w:trPr>
        <w:tc>
          <w:tcPr>
            <w:tcW w:w="10065" w:type="dxa"/>
            <w:gridSpan w:val="4"/>
            <w:vAlign w:val="center"/>
          </w:tcPr>
          <w:p w:rsidR="00CD0469" w:rsidRDefault="008D155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未尽事宜及其他活动安排，另行通知</w:t>
            </w:r>
          </w:p>
        </w:tc>
      </w:tr>
    </w:tbl>
    <w:p w:rsidR="00CD0469" w:rsidRDefault="00CD0469" w:rsidP="00F5179C">
      <w:pPr>
        <w:jc w:val="left"/>
        <w:rPr>
          <w:rFonts w:asciiTheme="minorEastAsia" w:hAnsiTheme="minorEastAsia" w:cs="Times New Roman"/>
          <w:b/>
          <w:color w:val="333333"/>
          <w:szCs w:val="21"/>
          <w:shd w:val="clear" w:color="auto" w:fill="FFFFFF"/>
          <w:lang w:bidi="ar"/>
        </w:rPr>
      </w:pPr>
    </w:p>
    <w:sectPr w:rsidR="00CD0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F0" w:rsidRDefault="004D47F0" w:rsidP="00F5179C">
      <w:r>
        <w:separator/>
      </w:r>
    </w:p>
  </w:endnote>
  <w:endnote w:type="continuationSeparator" w:id="0">
    <w:p w:rsidR="004D47F0" w:rsidRDefault="004D47F0" w:rsidP="00F5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F0" w:rsidRDefault="004D47F0" w:rsidP="00F5179C">
      <w:r>
        <w:separator/>
      </w:r>
    </w:p>
  </w:footnote>
  <w:footnote w:type="continuationSeparator" w:id="0">
    <w:p w:rsidR="004D47F0" w:rsidRDefault="004D47F0" w:rsidP="00F51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FA"/>
    <w:rsid w:val="0002407B"/>
    <w:rsid w:val="00117957"/>
    <w:rsid w:val="003146A0"/>
    <w:rsid w:val="003308CA"/>
    <w:rsid w:val="004D47F0"/>
    <w:rsid w:val="0051740A"/>
    <w:rsid w:val="007B1B02"/>
    <w:rsid w:val="008D1551"/>
    <w:rsid w:val="009D56FA"/>
    <w:rsid w:val="00A252F9"/>
    <w:rsid w:val="00B60D48"/>
    <w:rsid w:val="00B73330"/>
    <w:rsid w:val="00B73659"/>
    <w:rsid w:val="00C2578B"/>
    <w:rsid w:val="00C63EDF"/>
    <w:rsid w:val="00C83F76"/>
    <w:rsid w:val="00CD0469"/>
    <w:rsid w:val="00D00D6B"/>
    <w:rsid w:val="00F5179C"/>
    <w:rsid w:val="6BA5078A"/>
    <w:rsid w:val="7217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10</cp:revision>
  <dcterms:created xsi:type="dcterms:W3CDTF">2014-10-29T12:08:00Z</dcterms:created>
  <dcterms:modified xsi:type="dcterms:W3CDTF">2018-03-30T02:44:00Z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