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/>
        <w:autoSpaceDE/>
        <w:autoSpaceDN/>
        <w:spacing w:before="0" w:beforeAutospacing="0" w:after="0" w:afterAutospacing="0" w:line="560" w:lineRule="exact"/>
        <w:textAlignment w:val="auto"/>
        <w:rPr>
          <w:rFonts w:ascii="仿宋_GB2312" w:hAnsi="仿宋_GB2312" w:eastAsia="仿宋_GB2312" w:cs="仿宋_GB2312"/>
          <w:snapToGrid/>
          <w:color w:val="auto"/>
          <w:kern w:val="2"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napToGrid/>
          <w:color w:val="auto"/>
          <w:kern w:val="2"/>
          <w:sz w:val="36"/>
          <w:szCs w:val="36"/>
        </w:rPr>
        <w:t>附件1</w:t>
      </w:r>
    </w:p>
    <w:p>
      <w:pPr>
        <w:pStyle w:val="2"/>
        <w:kinsoku/>
        <w:autoSpaceDE/>
        <w:autoSpaceDN/>
        <w:spacing w:before="0" w:beforeAutospacing="0" w:after="0" w:afterAutospacing="0" w:line="560" w:lineRule="exact"/>
        <w:textAlignment w:val="auto"/>
        <w:rPr>
          <w:rFonts w:ascii="仿宋_GB2312" w:hAnsi="仿宋_GB2312" w:eastAsia="仿宋_GB2312" w:cs="仿宋_GB2312"/>
          <w:snapToGrid/>
          <w:color w:val="auto"/>
          <w:kern w:val="2"/>
          <w:sz w:val="32"/>
          <w:szCs w:val="32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eastAsia="宋体"/>
          <w:sz w:val="52"/>
          <w:szCs w:val="52"/>
        </w:rPr>
        <w:t>2023</w:t>
      </w:r>
      <w:r>
        <w:rPr>
          <w:rFonts w:hint="eastAsia"/>
          <w:sz w:val="52"/>
          <w:szCs w:val="52"/>
        </w:rPr>
        <w:t>年</w:t>
      </w:r>
      <w:r>
        <w:rPr>
          <w:rFonts w:hint="eastAsia" w:eastAsia="宋体"/>
          <w:sz w:val="52"/>
          <w:szCs w:val="52"/>
        </w:rPr>
        <w:t>贵州理工学院暑期文化科技卫生</w:t>
      </w:r>
      <w:r>
        <w:rPr>
          <w:rFonts w:hint="eastAsia"/>
          <w:sz w:val="52"/>
          <w:szCs w:val="52"/>
        </w:rPr>
        <w:t>“三下乡”社会实践评选结果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优秀指导老师名单（12个）</w:t>
      </w:r>
    </w:p>
    <w:p>
      <w:pPr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建规学院（3个）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  <w:t>杨秀艳、杨涛、李晓玲</w:t>
      </w:r>
    </w:p>
    <w:p>
      <w:pPr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化学工程学院（1个）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  <w:t>曾谦</w:t>
      </w:r>
    </w:p>
    <w:p>
      <w:pPr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大数据学院（1个）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  <w:t>陈盼</w:t>
      </w:r>
    </w:p>
    <w:p>
      <w:pPr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食药学院（1个）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  <w:t>林大任</w:t>
      </w:r>
    </w:p>
    <w:p>
      <w:pPr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其他组织（6个）</w:t>
      </w:r>
    </w:p>
    <w:p>
      <w:pPr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  <w:t>孙赫男、丁玥、孙雯、江旭、刘琦、华岚</w:t>
      </w:r>
    </w:p>
    <w:p>
      <w:pPr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优秀学生名单（34个）</w:t>
      </w:r>
    </w:p>
    <w:p>
      <w:pPr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人工智能与电气工程学院（2个）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  <w:t xml:space="preserve">冷青轩、阳志强 </w:t>
      </w:r>
    </w:p>
    <w:p>
      <w:pPr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材料与能源工程学院（8个）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  <w:t>顾培莹、申雪峰、王雪瑞、王艳琴、贾子夜、任佳畅、林学艳、陈肖</w:t>
      </w:r>
    </w:p>
    <w:p>
      <w:pPr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建筑与城市规划学院（4个）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  <w:t>贺昱彤、庄艺、雷亚兰、黎琳洁</w:t>
      </w:r>
    </w:p>
    <w:p>
      <w:pPr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食品药品制造工程学院（4个）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  <w:t>刘子仪、陈兴林、徐梦琼、姚倩倩</w:t>
      </w:r>
    </w:p>
    <w:p>
      <w:pPr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大数据学院（7个）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  <w:t>潘好好、张勇文、秦卢刚、张羽林、王祥儒、李健霖、龙宇</w:t>
      </w:r>
    </w:p>
    <w:p>
      <w:pPr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化学工程学院（5个）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  <w:t>赵之楠、张琪、陈良宇、李郭进、王海云</w:t>
      </w:r>
    </w:p>
    <w:p>
      <w:pPr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资源与环境工程学院（1个）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  <w:t>周美秋</w:t>
      </w:r>
    </w:p>
    <w:p>
      <w:pPr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理学院（1个）</w:t>
      </w:r>
    </w:p>
    <w:p>
      <w:pPr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  <w:t>喻满君</w:t>
      </w:r>
    </w:p>
    <w:p>
      <w:pPr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交通工程学院（1个）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  <w:t>付咳彪</w:t>
      </w:r>
    </w:p>
    <w:p>
      <w:pPr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经济管理学院（1个）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  <w:t>马举杰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CA566F"/>
    <w:multiLevelType w:val="singleLevel"/>
    <w:tmpl w:val="05CA566F"/>
    <w:lvl w:ilvl="0" w:tentative="0">
      <w:start w:val="1"/>
      <w:numFmt w:val="chineseCounting"/>
      <w:suff w:val="nothing"/>
      <w:lvlText w:val="%1、"/>
      <w:lvlJc w:val="left"/>
      <w:rPr>
        <w:rFonts w:hint="eastAsia"/>
        <w:b/>
        <w:bCs/>
        <w:sz w:val="36"/>
        <w:szCs w:val="3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zNTU3MGY4YjNhZDFjM2QwMDk2MzJmZjQ4ODZjOTgifQ=="/>
  </w:docVars>
  <w:rsids>
    <w:rsidRoot w:val="750B053A"/>
    <w:rsid w:val="254A16AA"/>
    <w:rsid w:val="750B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2023-11-14T10:24:00Z</dcterms:created>
  <dc:creator>刘海瑞</dc:creator>
  <cp:lastModifiedBy>喜欢日落</cp:lastModifiedBy>
  <dcterms:modified xsi:type="dcterms:W3CDTF">2023-11-14T10:37:05Z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84BE22E4B49F4A7C843DAA1520F90280_13</vt:lpwstr>
  </property>
</Properties>
</file>